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4"/>
        <w:tblW w:w="9885" w:type="dxa"/>
        <w:jc w:val="center"/>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6"/>
        <w:gridCol w:w="1080"/>
        <w:gridCol w:w="2205"/>
        <w:gridCol w:w="2940"/>
        <w:gridCol w:w="2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规格（mm）</w:t>
            </w:r>
          </w:p>
        </w:tc>
        <w:tc>
          <w:tcPr>
            <w:tcW w:w="2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投标参数</w:t>
            </w:r>
          </w:p>
        </w:tc>
        <w:tc>
          <w:tcPr>
            <w:tcW w:w="24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1200*2000*200</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24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1500*2000*200</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24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jc w:val="center"/>
        </w:trPr>
        <w:tc>
          <w:tcPr>
            <w:tcW w:w="988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w:t>
            </w:r>
            <w:r>
              <w:rPr>
                <w:rStyle w:val="15"/>
                <w:lang w:val="en-US" w:eastAsia="zh-CN" w:bidi="ar"/>
              </w:rPr>
              <w:t>招标参数仅供参考，考虑到各家产品的工艺、表述不一致性，以下参数要求</w:t>
            </w:r>
            <w:r>
              <w:rPr>
                <w:rStyle w:val="15"/>
                <w:b/>
                <w:bCs/>
                <w:u w:val="single"/>
                <w:lang w:val="en-US" w:eastAsia="zh-CN" w:bidi="ar"/>
              </w:rPr>
              <w:t>允许偏离</w:t>
            </w:r>
            <w:r>
              <w:rPr>
                <w:rStyle w:val="15"/>
                <w:lang w:val="en-US" w:eastAsia="zh-CN" w:bidi="ar"/>
              </w:rPr>
              <w:t>，投标方根据各自产品情况，如实填写投标参数栏</w:t>
            </w:r>
            <w:r>
              <w:rPr>
                <w:rStyle w:val="15"/>
                <w:b/>
                <w:bCs/>
                <w:u w:val="single"/>
                <w:lang w:val="en-US" w:eastAsia="zh-CN" w:bidi="ar"/>
              </w:rPr>
              <w:t>（参数表后附投标产品实物彩图）</w:t>
            </w:r>
            <w:r>
              <w:rPr>
                <w:rStyle w:val="15"/>
                <w:lang w:val="en-US" w:eastAsia="zh-CN" w:bidi="ar"/>
              </w:rPr>
              <w:t>。</w:t>
            </w:r>
          </w:p>
        </w:tc>
      </w:tr>
    </w:tbl>
    <w:p>
      <w:pPr>
        <w:pStyle w:val="2"/>
        <w:rPr>
          <w:rFonts w:hint="eastAsia"/>
          <w:lang w:eastAsia="zh-CN"/>
        </w:rPr>
      </w:pPr>
    </w:p>
    <w:p>
      <w:pPr>
        <w:spacing w:before="157" w:beforeLines="50" w:after="157" w:afterLines="50" w:line="360" w:lineRule="auto"/>
        <w:jc w:val="center"/>
        <w:rPr>
          <w:rFonts w:hint="eastAsia" w:ascii="等线" w:hAnsi="等线" w:eastAsia="等线" w:cs="等线"/>
          <w:b/>
          <w:i w:val="0"/>
          <w:color w:val="000000"/>
          <w:kern w:val="0"/>
          <w:sz w:val="32"/>
          <w:szCs w:val="32"/>
          <w:u w:val="none"/>
          <w:lang w:val="en-US" w:eastAsia="zh-CN" w:bidi="ar"/>
        </w:rPr>
      </w:pPr>
      <w:r>
        <w:rPr>
          <w:rFonts w:hint="eastAsia" w:ascii="等线" w:hAnsi="等线" w:eastAsia="等线" w:cs="等线"/>
          <w:b/>
          <w:i w:val="0"/>
          <w:color w:val="000000"/>
          <w:kern w:val="0"/>
          <w:sz w:val="32"/>
          <w:szCs w:val="32"/>
          <w:u w:val="none"/>
          <w:lang w:val="en-US" w:eastAsia="zh-CN" w:bidi="ar"/>
        </w:rPr>
        <w:t>软硬两用款</w:t>
      </w:r>
    </w:p>
    <w:tbl>
      <w:tblPr>
        <w:tblStyle w:val="14"/>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restart"/>
            <w:vAlign w:val="center"/>
          </w:tcPr>
          <w:p>
            <w:pPr>
              <w:jc w:val="center"/>
            </w:pPr>
            <w:r>
              <w:rPr>
                <w:rFonts w:hint="eastAsia"/>
              </w:rPr>
              <w:t>A</w:t>
            </w:r>
          </w:p>
          <w:p>
            <w:pPr>
              <w:jc w:val="center"/>
            </w:pPr>
            <w:r>
              <w:rPr>
                <w:rFonts w:hint="eastAsia"/>
              </w:rPr>
              <w:t>面</w:t>
            </w:r>
          </w:p>
        </w:tc>
        <w:tc>
          <w:tcPr>
            <w:tcW w:w="2160" w:type="dxa"/>
            <w:vAlign w:val="center"/>
          </w:tcPr>
          <w:p>
            <w:pPr>
              <w:jc w:val="center"/>
              <w:rPr>
                <w:rFonts w:ascii="宋体" w:hAnsi="宋体"/>
              </w:rPr>
            </w:pPr>
            <w:r>
              <w:rPr>
                <w:rFonts w:hint="eastAsia" w:ascii="宋体" w:hAnsi="宋体"/>
              </w:rPr>
              <w:t>第1层</w:t>
            </w:r>
          </w:p>
        </w:tc>
        <w:tc>
          <w:tcPr>
            <w:tcW w:w="7046" w:type="dxa"/>
            <w:vAlign w:val="center"/>
          </w:tcPr>
          <w:p>
            <w:r>
              <w:rPr>
                <w:rFonts w:hint="eastAsia"/>
              </w:rPr>
              <w:t>高级印花面料，克重：200G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第2层</w:t>
            </w:r>
          </w:p>
        </w:tc>
        <w:tc>
          <w:tcPr>
            <w:tcW w:w="7046" w:type="dxa"/>
            <w:vAlign w:val="center"/>
          </w:tcPr>
          <w:p>
            <w:r>
              <w:rPr>
                <w:rFonts w:hint="eastAsia"/>
              </w:rPr>
              <w:t>10mm中软海绵，密度25KG/M</w:t>
            </w:r>
            <w:r>
              <w:rPr>
                <w:rFonts w:hint="eastAsia" w:ascii="宋体" w:hAnsi="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第3层</w:t>
            </w:r>
          </w:p>
        </w:tc>
        <w:tc>
          <w:tcPr>
            <w:tcW w:w="7046" w:type="dxa"/>
            <w:vAlign w:val="center"/>
          </w:tcPr>
          <w:p>
            <w:r>
              <w:rPr>
                <w:rFonts w:hint="eastAsia"/>
              </w:rPr>
              <w:t>10mm超柔海绵，密度22KG/M</w:t>
            </w:r>
            <w:r>
              <w:rPr>
                <w:rFonts w:hint="eastAsia" w:ascii="宋体" w:hAnsi="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第4层</w:t>
            </w:r>
          </w:p>
        </w:tc>
        <w:tc>
          <w:tcPr>
            <w:tcW w:w="7046" w:type="dxa"/>
            <w:vAlign w:val="center"/>
          </w:tcPr>
          <w:p>
            <w:r>
              <w:rPr>
                <w:rFonts w:hint="eastAsia"/>
              </w:rPr>
              <w:t>无纺布 25G/M</w:t>
            </w:r>
            <w:r>
              <w:rPr>
                <w:rFonts w:hint="eastAsia" w:ascii="宋体" w:hAnsi="宋体"/>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第5层</w:t>
            </w:r>
          </w:p>
        </w:tc>
        <w:tc>
          <w:tcPr>
            <w:tcW w:w="7046" w:type="dxa"/>
            <w:vAlign w:val="center"/>
          </w:tcPr>
          <w:p>
            <w:r>
              <w:rPr>
                <w:rFonts w:hint="eastAsia"/>
              </w:rPr>
              <w:t>环保热熔棉，克重400 G/M</w:t>
            </w:r>
            <w:r>
              <w:rPr>
                <w:rFonts w:hint="eastAsia" w:ascii="宋体" w:hAnsi="宋体"/>
              </w:rPr>
              <w:t>² 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restart"/>
            <w:vAlign w:val="center"/>
          </w:tcPr>
          <w:p>
            <w:pPr>
              <w:jc w:val="center"/>
            </w:pPr>
            <w:r>
              <w:rPr>
                <w:rFonts w:hint="eastAsia"/>
              </w:rPr>
              <w:t>B</w:t>
            </w:r>
          </w:p>
          <w:p>
            <w:pPr>
              <w:jc w:val="center"/>
            </w:pPr>
            <w:r>
              <w:rPr>
                <w:rFonts w:hint="eastAsia"/>
              </w:rPr>
              <w:t>面</w:t>
            </w:r>
          </w:p>
        </w:tc>
        <w:tc>
          <w:tcPr>
            <w:tcW w:w="2160" w:type="dxa"/>
            <w:vAlign w:val="center"/>
          </w:tcPr>
          <w:p>
            <w:pPr>
              <w:jc w:val="center"/>
              <w:rPr>
                <w:rFonts w:ascii="宋体" w:hAnsi="宋体"/>
              </w:rPr>
            </w:pPr>
            <w:r>
              <w:rPr>
                <w:rFonts w:hint="eastAsia" w:ascii="宋体" w:hAnsi="宋体"/>
              </w:rPr>
              <w:t>第1层</w:t>
            </w:r>
          </w:p>
        </w:tc>
        <w:tc>
          <w:tcPr>
            <w:tcW w:w="7046" w:type="dxa"/>
            <w:vAlign w:val="center"/>
          </w:tcPr>
          <w:p>
            <w:r>
              <w:rPr>
                <w:rFonts w:hint="eastAsia"/>
              </w:rPr>
              <w:t>高级印花面料，克重：200G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第2层</w:t>
            </w:r>
          </w:p>
        </w:tc>
        <w:tc>
          <w:tcPr>
            <w:tcW w:w="7046" w:type="dxa"/>
            <w:vAlign w:val="center"/>
          </w:tcPr>
          <w:p>
            <w:r>
              <w:rPr>
                <w:rFonts w:hint="eastAsia"/>
              </w:rPr>
              <w:t>10mm超柔海绵，密度22KG/M</w:t>
            </w:r>
            <w:r>
              <w:rPr>
                <w:rFonts w:hint="eastAsia" w:ascii="宋体" w:hAnsi="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第3层</w:t>
            </w:r>
          </w:p>
        </w:tc>
        <w:tc>
          <w:tcPr>
            <w:tcW w:w="7046" w:type="dxa"/>
            <w:vAlign w:val="center"/>
          </w:tcPr>
          <w:p>
            <w:r>
              <w:rPr>
                <w:rFonts w:hint="eastAsia"/>
              </w:rPr>
              <w:t>无纺布 25G/M</w:t>
            </w:r>
            <w:r>
              <w:rPr>
                <w:rFonts w:hint="eastAsia" w:ascii="宋体" w:hAnsi="宋体"/>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第4层</w:t>
            </w:r>
          </w:p>
        </w:tc>
        <w:tc>
          <w:tcPr>
            <w:tcW w:w="7046" w:type="dxa"/>
            <w:vAlign w:val="center"/>
          </w:tcPr>
          <w:p>
            <w:r>
              <w:rPr>
                <w:rFonts w:hint="eastAsia"/>
              </w:rPr>
              <w:t>15mm天然环保椰棕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vAlign w:val="center"/>
          </w:tcPr>
          <w:p>
            <w:pPr>
              <w:jc w:val="center"/>
            </w:pPr>
          </w:p>
        </w:tc>
        <w:tc>
          <w:tcPr>
            <w:tcW w:w="2160" w:type="dxa"/>
            <w:vAlign w:val="center"/>
          </w:tcPr>
          <w:p>
            <w:pPr>
              <w:jc w:val="center"/>
              <w:rPr>
                <w:rFonts w:ascii="宋体" w:hAnsi="宋体"/>
              </w:rPr>
            </w:pPr>
            <w:r>
              <w:rPr>
                <w:rFonts w:hint="eastAsia" w:ascii="宋体" w:hAnsi="宋体"/>
              </w:rPr>
              <w:t>第5层</w:t>
            </w:r>
          </w:p>
        </w:tc>
        <w:tc>
          <w:tcPr>
            <w:tcW w:w="7046" w:type="dxa"/>
            <w:vAlign w:val="center"/>
          </w:tcPr>
          <w:p>
            <w:r>
              <w:rPr>
                <w:rFonts w:hint="eastAsia"/>
              </w:rPr>
              <w:t>环保热熔棉，克重400 G/M</w:t>
            </w:r>
            <w:r>
              <w:rPr>
                <w:rFonts w:hint="eastAsia" w:ascii="宋体" w:hAnsi="宋体"/>
              </w:rPr>
              <w:t>²2层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08" w:type="dxa"/>
            <w:gridSpan w:val="2"/>
            <w:vAlign w:val="center"/>
          </w:tcPr>
          <w:p>
            <w:pPr>
              <w:jc w:val="center"/>
              <w:rPr>
                <w:rFonts w:ascii="宋体" w:hAnsi="宋体"/>
              </w:rPr>
            </w:pPr>
            <w:r>
              <w:rPr>
                <w:rFonts w:hint="eastAsia" w:ascii="宋体" w:hAnsi="宋体"/>
              </w:rPr>
              <w:t>附件</w:t>
            </w:r>
          </w:p>
        </w:tc>
        <w:tc>
          <w:tcPr>
            <w:tcW w:w="7046" w:type="dxa"/>
            <w:vAlign w:val="center"/>
          </w:tcPr>
          <w:p>
            <w:r>
              <w:rPr>
                <w:rFonts w:hint="eastAsia"/>
              </w:rPr>
              <w:t>产品使用手册一本、产品合格证一个、防护角四个</w:t>
            </w:r>
          </w:p>
        </w:tc>
      </w:tr>
    </w:tbl>
    <w:p>
      <w:r>
        <w:rPr>
          <w:rFonts w:hint="eastAsia"/>
          <w:lang w:eastAsia="zh-CN"/>
        </w:rPr>
        <w:t>一</w:t>
      </w:r>
      <w:r>
        <w:rPr>
          <w:rFonts w:hint="eastAsia"/>
        </w:rPr>
        <w:t>、床垫弹簧工艺参数/结构：</w:t>
      </w:r>
    </w:p>
    <w:tbl>
      <w:tblPr>
        <w:tblStyle w:val="14"/>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1. 平面弹簧数量</w:t>
            </w:r>
          </w:p>
        </w:tc>
        <w:tc>
          <w:tcPr>
            <w:tcW w:w="6096" w:type="dxa"/>
            <w:vAlign w:val="center"/>
          </w:tcPr>
          <w:p>
            <w:r>
              <w:rPr>
                <w:rFonts w:hint="eastAsia"/>
              </w:rPr>
              <w:t>1.2*2M：弹簧数量434只以上；1.</w:t>
            </w:r>
            <w:r>
              <w:rPr>
                <w:rFonts w:hint="eastAsia"/>
                <w:lang w:val="en-US" w:eastAsia="zh-CN"/>
              </w:rPr>
              <w:t>5</w:t>
            </w:r>
            <w:r>
              <w:rPr>
                <w:rFonts w:hint="eastAsia"/>
              </w:rPr>
              <w:t>*2.0M：弹簧数量664只以上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2. 弹簧芯/框架处理</w:t>
            </w:r>
          </w:p>
        </w:tc>
        <w:tc>
          <w:tcPr>
            <w:tcW w:w="6096" w:type="dxa"/>
            <w:vAlign w:val="center"/>
          </w:tcPr>
          <w:p>
            <w:r>
              <w:rPr>
                <w:rFonts w:hint="eastAsia" w:ascii="宋体" w:hAnsi="宋体"/>
              </w:rPr>
              <w:t>第一次电源热处理，第二次整体回火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3. 弹簧钢号/直径/抗拉强度</w:t>
            </w:r>
          </w:p>
        </w:tc>
        <w:tc>
          <w:tcPr>
            <w:tcW w:w="6096" w:type="dxa"/>
            <w:vAlign w:val="center"/>
          </w:tcPr>
          <w:p>
            <w:r>
              <w:rPr>
                <w:rFonts w:hint="eastAsia"/>
              </w:rPr>
              <w:t>C级70</w:t>
            </w:r>
            <w:r>
              <w:rPr>
                <w:rFonts w:hint="eastAsia" w:ascii="宋体" w:hAnsi="宋体"/>
              </w:rPr>
              <w:t>#以上Φ2.2，抗拉强度1750-1850N/MM²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4. 螺旋穿簧</w:t>
            </w:r>
          </w:p>
        </w:tc>
        <w:tc>
          <w:tcPr>
            <w:tcW w:w="6096" w:type="dxa"/>
            <w:vAlign w:val="center"/>
          </w:tcPr>
          <w:p>
            <w:r>
              <w:rPr>
                <w:rFonts w:hint="eastAsia"/>
              </w:rPr>
              <w:t>C级70</w:t>
            </w:r>
            <w:r>
              <w:rPr>
                <w:rFonts w:hint="eastAsia" w:ascii="宋体" w:hAnsi="宋体"/>
              </w:rPr>
              <w:t>#以上Φ1.4，抗拉强度1780-1980N/MM²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5. 支撑簧/直径/抗拉强度</w:t>
            </w:r>
          </w:p>
        </w:tc>
        <w:tc>
          <w:tcPr>
            <w:tcW w:w="6096" w:type="dxa"/>
            <w:vAlign w:val="center"/>
          </w:tcPr>
          <w:p>
            <w:r>
              <w:rPr>
                <w:rFonts w:hint="eastAsia"/>
              </w:rPr>
              <w:t>C级70</w:t>
            </w:r>
            <w:r>
              <w:rPr>
                <w:rFonts w:hint="eastAsia" w:ascii="宋体" w:hAnsi="宋体"/>
              </w:rPr>
              <w:t>#以上Φ3.0，抗拉强度1750-1850N/MM²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6. 钢边框/直径/抗拉强度</w:t>
            </w:r>
          </w:p>
        </w:tc>
        <w:tc>
          <w:tcPr>
            <w:tcW w:w="6096" w:type="dxa"/>
            <w:vAlign w:val="center"/>
          </w:tcPr>
          <w:p>
            <w:r>
              <w:rPr>
                <w:rFonts w:hint="eastAsia"/>
              </w:rPr>
              <w:t>C级80</w:t>
            </w:r>
            <w:r>
              <w:rPr>
                <w:rFonts w:hint="eastAsia" w:ascii="宋体" w:hAnsi="宋体"/>
              </w:rPr>
              <w:t>#以上Φ4.5，抗拉强度1580-1780N/MM²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943" w:type="dxa"/>
            <w:vAlign w:val="center"/>
          </w:tcPr>
          <w:p>
            <w:r>
              <w:rPr>
                <w:rFonts w:hint="eastAsia"/>
              </w:rPr>
              <w:t>7. 弹簧芯结构特性</w:t>
            </w:r>
          </w:p>
        </w:tc>
        <w:tc>
          <w:tcPr>
            <w:tcW w:w="6096" w:type="dxa"/>
            <w:vAlign w:val="center"/>
          </w:tcPr>
          <w:p>
            <w:r>
              <w:rPr>
                <w:rFonts w:hint="eastAsia"/>
              </w:rPr>
              <w:t>邦尼尔弹簧</w:t>
            </w:r>
          </w:p>
        </w:tc>
      </w:tr>
    </w:tbl>
    <w:p>
      <w:r>
        <w:rPr>
          <w:rFonts w:hint="eastAsia"/>
          <w:lang w:eastAsia="zh-CN"/>
        </w:rPr>
        <w:t>二</w:t>
      </w:r>
      <w:r>
        <w:rPr>
          <w:rFonts w:hint="eastAsia"/>
        </w:rPr>
        <w:t>、床垫围边工艺参数：</w:t>
      </w:r>
    </w:p>
    <w:tbl>
      <w:tblPr>
        <w:tblStyle w:val="14"/>
        <w:tblpPr w:leftFromText="180" w:rightFromText="180" w:vertAnchor="text" w:horzAnchor="margin" w:tblpXSpec="center" w:tblpY="12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第1层</w:t>
            </w:r>
          </w:p>
        </w:tc>
        <w:tc>
          <w:tcPr>
            <w:tcW w:w="7020" w:type="dxa"/>
            <w:vAlign w:val="center"/>
          </w:tcPr>
          <w:p>
            <w:pPr>
              <w:rPr>
                <w:rFonts w:ascii="宋体" w:hAnsi="宋体"/>
              </w:rPr>
            </w:pPr>
            <w:r>
              <w:rPr>
                <w:rFonts w:hint="eastAsia"/>
              </w:rPr>
              <w:t>高级印花面料，克重：200G/M</w:t>
            </w:r>
            <w:r>
              <w:rPr>
                <w:rFonts w:hint="eastAsia" w:ascii="宋体" w:hAnsi="宋体"/>
              </w:rPr>
              <w:t>²</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第2层</w:t>
            </w:r>
          </w:p>
        </w:tc>
        <w:tc>
          <w:tcPr>
            <w:tcW w:w="7020" w:type="dxa"/>
            <w:vAlign w:val="center"/>
          </w:tcPr>
          <w:p>
            <w:pPr>
              <w:rPr>
                <w:rFonts w:ascii="宋体" w:hAnsi="宋体"/>
              </w:rPr>
            </w:pPr>
            <w:r>
              <w:rPr>
                <w:rFonts w:hint="eastAsia"/>
              </w:rPr>
              <w:t>6mm超柔海绵×2层，密度22KG/M</w:t>
            </w:r>
            <w:r>
              <w:rPr>
                <w:rFonts w:hint="eastAsia" w:ascii="宋体" w:hAnsi="宋体"/>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第3层</w:t>
            </w:r>
          </w:p>
        </w:tc>
        <w:tc>
          <w:tcPr>
            <w:tcW w:w="7020" w:type="dxa"/>
            <w:vAlign w:val="center"/>
          </w:tcPr>
          <w:p>
            <w:pPr>
              <w:rPr>
                <w:rFonts w:ascii="宋体" w:hAnsi="宋体"/>
              </w:rPr>
            </w:pPr>
            <w:r>
              <w:rPr>
                <w:rFonts w:hint="eastAsia" w:ascii="宋体" w:hAnsi="宋体"/>
              </w:rPr>
              <w:t>无纺布，克重25</w:t>
            </w:r>
            <w:r>
              <w:rPr>
                <w:rFonts w:hint="eastAsia"/>
              </w:rPr>
              <w:t xml:space="preserve"> G/M</w:t>
            </w:r>
            <w:r>
              <w:rPr>
                <w:rFonts w:hint="eastAsia" w:ascii="宋体" w:hAnsi="宋体"/>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透气孔</w:t>
            </w:r>
          </w:p>
        </w:tc>
        <w:tc>
          <w:tcPr>
            <w:tcW w:w="7020" w:type="dxa"/>
            <w:vAlign w:val="center"/>
          </w:tcPr>
          <w:p>
            <w:pPr>
              <w:rPr>
                <w:rFonts w:ascii="宋体" w:hAnsi="宋体"/>
              </w:rPr>
            </w:pPr>
            <w:r>
              <w:rPr>
                <w:rFonts w:hint="eastAsia" w:ascii="宋体" w:hAnsi="宋体"/>
              </w:rPr>
              <w:t>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包边带</w:t>
            </w:r>
          </w:p>
        </w:tc>
        <w:tc>
          <w:tcPr>
            <w:tcW w:w="7020" w:type="dxa"/>
            <w:vAlign w:val="center"/>
          </w:tcPr>
          <w:p>
            <w:pPr>
              <w:rPr>
                <w:rFonts w:ascii="宋体" w:hAnsi="宋体"/>
              </w:rPr>
            </w:pPr>
            <w:r>
              <w:rPr>
                <w:rFonts w:hint="eastAsia" w:ascii="宋体" w:hAnsi="宋体"/>
              </w:rPr>
              <w:t>38mm白色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床垫厚度</w:t>
            </w:r>
          </w:p>
        </w:tc>
        <w:tc>
          <w:tcPr>
            <w:tcW w:w="7020" w:type="dxa"/>
            <w:vAlign w:val="center"/>
          </w:tcPr>
          <w:p>
            <w:pPr>
              <w:rPr>
                <w:rFonts w:ascii="宋体" w:hAnsi="宋体"/>
              </w:rPr>
            </w:pPr>
            <w:r>
              <w:rPr>
                <w:rFonts w:hint="eastAsia" w:ascii="宋体" w:hAnsi="宋体"/>
              </w:rPr>
              <w:t>H＝210mm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808" w:type="dxa"/>
            <w:vAlign w:val="center"/>
          </w:tcPr>
          <w:p>
            <w:pPr>
              <w:jc w:val="center"/>
              <w:rPr>
                <w:rFonts w:ascii="宋体" w:hAnsi="宋体"/>
              </w:rPr>
            </w:pPr>
            <w:r>
              <w:rPr>
                <w:rFonts w:hint="eastAsia" w:ascii="宋体" w:hAnsi="宋体"/>
              </w:rPr>
              <w:t>包  装</w:t>
            </w:r>
          </w:p>
        </w:tc>
        <w:tc>
          <w:tcPr>
            <w:tcW w:w="7020" w:type="dxa"/>
            <w:vAlign w:val="center"/>
          </w:tcPr>
          <w:p>
            <w:pPr>
              <w:rPr>
                <w:rFonts w:ascii="宋体" w:hAnsi="宋体"/>
              </w:rPr>
            </w:pPr>
            <w:r>
              <w:rPr>
                <w:rFonts w:hint="eastAsia" w:ascii="宋体" w:hAnsi="宋体"/>
              </w:rPr>
              <w:t>PVC压延薄膜0.08mm</w:t>
            </w:r>
          </w:p>
        </w:tc>
      </w:tr>
    </w:tbl>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6"/>
        <w:spacing w:beforeAutospacing="0" w:afterAutospacing="0" w:line="360" w:lineRule="auto"/>
        <w:ind w:right="275" w:rightChars="131"/>
        <w:jc w:val="right"/>
        <w:outlineLvl w:val="0"/>
        <w:rPr>
          <w:rFonts w:hint="eastAsia" w:eastAsia="宋体" w:cs="宋体"/>
          <w:b w:val="0"/>
          <w:bCs w:val="0"/>
          <w:color w:val="000000"/>
          <w:sz w:val="28"/>
          <w:szCs w:val="28"/>
          <w:lang w:val="en-US" w:eastAsia="zh-CN"/>
        </w:rPr>
      </w:pPr>
      <w:r>
        <w:rPr>
          <w:rFonts w:hint="eastAsia" w:eastAsia="宋体" w:cs="宋体"/>
          <w:b w:val="0"/>
          <w:bCs w:val="0"/>
          <w:color w:val="000000"/>
          <w:sz w:val="28"/>
          <w:szCs w:val="28"/>
          <w:lang w:val="en-US" w:eastAsia="zh-CN"/>
        </w:rPr>
        <w:t>安徽新华集团投资有限公司采购部</w:t>
      </w:r>
    </w:p>
    <w:p>
      <w:pPr>
        <w:pStyle w:val="16"/>
        <w:spacing w:beforeAutospacing="0" w:afterAutospacing="0" w:line="360" w:lineRule="auto"/>
        <w:ind w:right="275" w:rightChars="131"/>
        <w:jc w:val="right"/>
        <w:outlineLvl w:val="0"/>
        <w:rPr>
          <w:rFonts w:hint="eastAsia" w:eastAsia="宋体" w:cs="宋体"/>
          <w:b w:val="0"/>
          <w:bCs w:val="0"/>
          <w:color w:val="000000"/>
          <w:sz w:val="28"/>
          <w:szCs w:val="28"/>
          <w:lang w:val="en-US" w:eastAsia="zh-CN"/>
        </w:rPr>
      </w:pPr>
      <w:r>
        <w:rPr>
          <w:rFonts w:hint="eastAsia" w:eastAsia="宋体" w:cs="宋体"/>
          <w:b w:val="0"/>
          <w:bCs w:val="0"/>
          <w:color w:val="000000"/>
          <w:sz w:val="28"/>
          <w:szCs w:val="28"/>
          <w:lang w:val="en-US" w:eastAsia="zh-CN"/>
        </w:rPr>
        <w:t>2022年5月25日</w:t>
      </w:r>
    </w:p>
    <w:p>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2"/>
        <w:rPr>
          <w:rFonts w:hint="eastAsia"/>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4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4"/>
        <w:gridCol w:w="2049"/>
        <w:gridCol w:w="1157"/>
        <w:gridCol w:w="1157"/>
        <w:gridCol w:w="1575"/>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90"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1094"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2049" w:type="dxa"/>
            <w:shd w:val="clear" w:color="auto" w:fill="FFFFFF"/>
            <w:vAlign w:val="center"/>
          </w:tcPr>
          <w:p>
            <w:pPr>
              <w:widowControl/>
              <w:jc w:val="center"/>
              <w:textAlignment w:val="center"/>
              <w:rPr>
                <w:rFonts w:hint="default"/>
                <w:b/>
                <w:bCs/>
                <w:color w:val="auto"/>
                <w:sz w:val="24"/>
                <w:szCs w:val="24"/>
                <w:highlight w:val="none"/>
                <w:lang w:val="en-US" w:eastAsia="zh-CN"/>
              </w:rPr>
            </w:pPr>
            <w:r>
              <w:rPr>
                <w:rFonts w:hint="eastAsia"/>
                <w:b/>
                <w:bCs/>
                <w:color w:val="auto"/>
                <w:sz w:val="24"/>
                <w:szCs w:val="24"/>
                <w:highlight w:val="none"/>
                <w:lang w:eastAsia="zh-CN"/>
              </w:rPr>
              <w:t>规格</w:t>
            </w:r>
            <w:r>
              <w:rPr>
                <w:rFonts w:hint="eastAsia"/>
                <w:b/>
                <w:bCs/>
                <w:color w:val="auto"/>
                <w:sz w:val="24"/>
                <w:szCs w:val="24"/>
                <w:highlight w:val="none"/>
                <w:lang w:val="en-US" w:eastAsia="zh-CN"/>
              </w:rPr>
              <w:t>(mm)</w:t>
            </w:r>
          </w:p>
        </w:tc>
        <w:tc>
          <w:tcPr>
            <w:tcW w:w="1157"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1157"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单价</w:t>
            </w:r>
          </w:p>
        </w:tc>
        <w:tc>
          <w:tcPr>
            <w:tcW w:w="1575"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总价（元）</w:t>
            </w:r>
          </w:p>
        </w:tc>
        <w:tc>
          <w:tcPr>
            <w:tcW w:w="2224"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690"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094" w:type="dxa"/>
            <w:shd w:val="clear" w:color="auto" w:fill="FFFFFF"/>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床垫</w:t>
            </w:r>
          </w:p>
        </w:tc>
        <w:tc>
          <w:tcPr>
            <w:tcW w:w="2049" w:type="dxa"/>
            <w:shd w:val="clear" w:color="auto" w:fill="FFFFFF"/>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1200*2000*200</w:t>
            </w:r>
          </w:p>
        </w:tc>
        <w:tc>
          <w:tcPr>
            <w:tcW w:w="1157" w:type="dxa"/>
            <w:shd w:val="clear" w:color="auto" w:fill="FFFFFF"/>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196床</w:t>
            </w:r>
          </w:p>
        </w:tc>
        <w:tc>
          <w:tcPr>
            <w:tcW w:w="1157" w:type="dxa"/>
            <w:shd w:val="clear" w:color="auto" w:fill="FFFFFF"/>
            <w:vAlign w:val="center"/>
          </w:tcPr>
          <w:p>
            <w:pPr>
              <w:widowControl/>
              <w:jc w:val="center"/>
              <w:textAlignment w:val="center"/>
              <w:rPr>
                <w:rFonts w:hint="eastAsia" w:ascii="宋体" w:hAnsi="宋体" w:cs="宋体"/>
                <w:color w:val="auto"/>
                <w:kern w:val="0"/>
                <w:sz w:val="24"/>
                <w:szCs w:val="24"/>
                <w:highlight w:val="none"/>
              </w:rPr>
            </w:pPr>
          </w:p>
        </w:tc>
        <w:tc>
          <w:tcPr>
            <w:tcW w:w="1575"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690"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094" w:type="dxa"/>
            <w:shd w:val="clear" w:color="auto" w:fill="FFFFFF"/>
            <w:vAlign w:val="center"/>
          </w:tcPr>
          <w:p>
            <w:pPr>
              <w:widowControl/>
              <w:jc w:val="center"/>
              <w:textAlignment w:val="center"/>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床垫</w:t>
            </w:r>
          </w:p>
        </w:tc>
        <w:tc>
          <w:tcPr>
            <w:tcW w:w="2049"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1500*2000*200</w:t>
            </w:r>
          </w:p>
        </w:tc>
        <w:tc>
          <w:tcPr>
            <w:tcW w:w="1157" w:type="dxa"/>
            <w:shd w:val="clear" w:color="auto" w:fill="FFFFFF"/>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12床</w:t>
            </w:r>
          </w:p>
        </w:tc>
        <w:tc>
          <w:tcPr>
            <w:tcW w:w="1157" w:type="dxa"/>
            <w:shd w:val="clear" w:color="auto" w:fill="FFFFFF"/>
            <w:vAlign w:val="center"/>
          </w:tcPr>
          <w:p>
            <w:pPr>
              <w:widowControl/>
              <w:jc w:val="center"/>
              <w:textAlignment w:val="center"/>
              <w:rPr>
                <w:rFonts w:hint="eastAsia" w:ascii="宋体" w:hAnsi="宋体" w:cs="宋体"/>
                <w:color w:val="auto"/>
                <w:kern w:val="0"/>
                <w:sz w:val="24"/>
                <w:szCs w:val="24"/>
                <w:highlight w:val="none"/>
              </w:rPr>
            </w:pPr>
          </w:p>
        </w:tc>
        <w:tc>
          <w:tcPr>
            <w:tcW w:w="1575"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2"/>
        <w:rPr>
          <w:rFonts w:hint="eastAsia"/>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377"/>
      <w:bookmarkStart w:id="1" w:name="_Toc17158155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4"/>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安徽新华集团投资有限公司</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公司与安徽新华集团投资有限公司就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公司全面履行其在主合同中的各项责任与义务，保证人自愿为其向安徽新华集团投资有限公司提供不可撤销的连带保证责任担保，并向新华集团投资有限公司郑重承诺：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集团投资有限公司应承担的全部责任、义务、债务等，以及安徽新华集团投资有限公司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集团投资有限公司是否对被担保债权享有其他担保（包括但不限于保证、抵押、质押等），保证人在本承诺书项下的保证责任均不因此减免。安徽新华集团投资有限公司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961E6"/>
    <w:rsid w:val="589961E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5">
    <w:name w:val="font01"/>
    <w:basedOn w:val="12"/>
    <w:qFormat/>
    <w:uiPriority w:val="0"/>
    <w:rPr>
      <w:rFonts w:hint="eastAsia" w:ascii="宋体" w:hAnsi="宋体" w:eastAsia="宋体" w:cs="宋体"/>
      <w:color w:val="000000"/>
      <w:sz w:val="24"/>
      <w:szCs w:val="24"/>
      <w:u w:val="none"/>
    </w:rPr>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2022-05-25T02:11:00Z</dcterms:created>
  <dc:creator>lenovo</dc:creator>
  <cp:lastModifiedBy>lenovo</cp:lastModifiedBy>
  <dcterms:modified xsi:type="dcterms:W3CDTF">2022-05-25T02:11:47Z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