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hd w:val="clear" w:color="auto" w:fill="FFFFFF"/>
        <w:spacing w:before="0" w:beforeAutospacing="0" w:after="0" w:afterAutospacing="0" w:line="510" w:lineRule="atLeast"/>
        <w:jc w:val="center"/>
        <w:rPr>
          <w:rFonts w:ascii="宋体" w:hAnsi="宋体" w:cs="宋体"/>
          <w:b/>
          <w:bCs/>
          <w:sz w:val="32"/>
          <w:szCs w:val="32"/>
          <w:shd w:val="clear" w:color="auto" w:fill="FFFFFF"/>
        </w:rPr>
      </w:pPr>
      <w:bookmarkStart w:id="0" w:name="_GoBack"/>
      <w:r>
        <w:rPr>
          <w:rFonts w:hint="eastAsia" w:ascii="宋体" w:hAnsi="宋体" w:cs="宋体"/>
          <w:b/>
          <w:bCs/>
          <w:sz w:val="32"/>
          <w:szCs w:val="32"/>
          <w:u w:val="none"/>
          <w:shd w:val="clear" w:color="auto" w:fill="FFFFFF"/>
          <w:lang w:val="en-US" w:eastAsia="zh-CN"/>
        </w:rPr>
        <w:t>新华学院视频会议系统采购</w:t>
      </w:r>
      <w:r>
        <w:rPr>
          <w:rFonts w:hint="eastAsia" w:ascii="宋体" w:hAnsi="宋体" w:cs="宋体"/>
          <w:b/>
          <w:bCs/>
          <w:sz w:val="32"/>
          <w:szCs w:val="32"/>
          <w:shd w:val="clear" w:color="auto" w:fill="FFFFFF"/>
        </w:rPr>
        <w:t>项目</w:t>
      </w:r>
      <w:r>
        <w:rPr>
          <w:rFonts w:hint="eastAsia" w:ascii="宋体" w:hAnsi="宋体" w:cs="宋体"/>
          <w:b/>
          <w:bCs/>
          <w:sz w:val="32"/>
          <w:szCs w:val="32"/>
          <w:shd w:val="clear" w:color="auto" w:fill="FFFFFF"/>
          <w:lang w:eastAsia="zh-CN"/>
        </w:rPr>
        <w:t>询价</w:t>
      </w:r>
      <w:r>
        <w:rPr>
          <w:rFonts w:hint="eastAsia" w:ascii="宋体" w:hAnsi="宋体" w:cs="宋体"/>
          <w:b/>
          <w:bCs/>
          <w:sz w:val="32"/>
          <w:szCs w:val="32"/>
          <w:shd w:val="clear" w:color="auto" w:fill="FFFFFF"/>
        </w:rPr>
        <w:t>公告</w:t>
      </w:r>
    </w:p>
    <w:bookmarkEnd w:id="0"/>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新华集团创办于1988年，总部位于中国合肥。30多年来，集团始终肩负“新华教育、兴国为民”的崇高使命，秉承“团结、务实、开拓、奉献”的新华精神，现已发展成为以教育为主，集科技、投资和金融于一体的国际化、现代化企业集团。</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新华集团专注教育事业，成绩斐然，涵盖高等教育、职业教育、基础教育和教育培训服务等领域，拥有中国新华教育（02779.HK）和中国东方教育（00667.HK）两家上市公司，办学覆盖全国 30 个省、</w:t>
      </w:r>
      <w:r>
        <w:rPr>
          <w:rFonts w:hint="eastAsia" w:ascii="宋体" w:hAnsi="宋体" w:cs="宋体"/>
          <w:sz w:val="24"/>
          <w:szCs w:val="24"/>
          <w:u w:val="none"/>
          <w:shd w:val="clear" w:color="auto" w:fill="FFFFFF"/>
        </w:rPr>
        <w:t>自治区、直辖市、香港特别行政区及海外区域。旗下院校有安徽新华</w:t>
      </w:r>
      <w:r>
        <w:rPr>
          <w:rFonts w:hint="eastAsia" w:ascii="宋体" w:hAnsi="宋体" w:cs="宋体"/>
          <w:sz w:val="24"/>
          <w:szCs w:val="24"/>
          <w:shd w:val="clear" w:color="auto" w:fill="FFFFFF"/>
        </w:rPr>
        <w:t>学院、安徽医科大学临床医学院、南京财经大学红山学院、安徽新华学校、合肥新华实验中学等。</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因单位需求，现对安徽新华集团旗下</w:t>
      </w:r>
      <w:r>
        <w:rPr>
          <w:rFonts w:hint="eastAsia" w:ascii="宋体" w:hAnsi="宋体" w:cs="宋体"/>
          <w:sz w:val="24"/>
          <w:szCs w:val="24"/>
          <w:shd w:val="clear" w:color="auto" w:fill="FFFFFF"/>
          <w:lang w:eastAsia="zh-CN"/>
        </w:rPr>
        <w:t>院校</w:t>
      </w:r>
      <w:r>
        <w:rPr>
          <w:rFonts w:hint="eastAsia" w:ascii="宋体" w:hAnsi="宋体" w:cs="宋体"/>
          <w:b/>
          <w:bCs/>
          <w:sz w:val="24"/>
          <w:szCs w:val="24"/>
          <w:shd w:val="clear" w:color="auto" w:fill="FFFFFF"/>
          <w:lang w:eastAsia="zh-CN"/>
        </w:rPr>
        <w:t>安</w:t>
      </w:r>
      <w:r>
        <w:rPr>
          <w:rFonts w:hint="eastAsia" w:ascii="宋体" w:hAnsi="宋体" w:cs="宋体"/>
          <w:b w:val="0"/>
          <w:bCs w:val="0"/>
          <w:sz w:val="24"/>
          <w:szCs w:val="24"/>
          <w:shd w:val="clear" w:color="auto" w:fill="FFFFFF"/>
          <w:lang w:eastAsia="zh-CN"/>
        </w:rPr>
        <w:t>徽新华学院</w:t>
      </w:r>
      <w:r>
        <w:rPr>
          <w:rFonts w:hint="eastAsia" w:ascii="宋体" w:hAnsi="宋体" w:cs="宋体"/>
          <w:b/>
          <w:bCs/>
          <w:sz w:val="24"/>
          <w:szCs w:val="24"/>
          <w:shd w:val="clear" w:color="auto" w:fill="FFFFFF"/>
          <w:lang w:val="en-US" w:eastAsia="zh-CN"/>
        </w:rPr>
        <w:t>视频会议系统采购</w:t>
      </w:r>
      <w:r>
        <w:rPr>
          <w:rFonts w:hint="eastAsia" w:ascii="宋体" w:hAnsi="宋体" w:cs="宋体"/>
          <w:sz w:val="24"/>
          <w:szCs w:val="24"/>
          <w:shd w:val="clear" w:color="auto" w:fill="FFFFFF"/>
        </w:rPr>
        <w:t>项目进行</w:t>
      </w:r>
      <w:r>
        <w:rPr>
          <w:rFonts w:hint="eastAsia" w:ascii="宋体" w:hAnsi="宋体" w:cs="宋体"/>
          <w:sz w:val="24"/>
          <w:szCs w:val="24"/>
          <w:shd w:val="clear" w:color="auto" w:fill="FFFFFF"/>
          <w:lang w:eastAsia="zh-CN"/>
        </w:rPr>
        <w:t>公开询价</w:t>
      </w:r>
      <w:r>
        <w:rPr>
          <w:rFonts w:hint="eastAsia" w:ascii="宋体" w:hAnsi="宋体" w:cs="宋体"/>
          <w:sz w:val="24"/>
          <w:szCs w:val="24"/>
          <w:shd w:val="clear" w:color="auto" w:fill="FFFFFF"/>
        </w:rPr>
        <w:t>采购，欢迎全国有资质的供应商前来</w:t>
      </w:r>
      <w:r>
        <w:rPr>
          <w:rFonts w:hint="eastAsia" w:ascii="宋体" w:hAnsi="宋体" w:cs="宋体"/>
          <w:sz w:val="24"/>
          <w:szCs w:val="24"/>
          <w:shd w:val="clear" w:color="auto" w:fill="FFFFFF"/>
          <w:lang w:eastAsia="zh-CN"/>
        </w:rPr>
        <w:t>参与</w:t>
      </w:r>
      <w:r>
        <w:rPr>
          <w:rFonts w:hint="eastAsia" w:ascii="宋体" w:hAnsi="宋体" w:cs="宋体"/>
          <w:sz w:val="24"/>
          <w:szCs w:val="24"/>
          <w:shd w:val="clear" w:color="auto" w:fill="FFFFFF"/>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rPr>
          <w:rFonts w:hint="eastAsia" w:ascii="宋体" w:hAnsi="宋体" w:eastAsia="宋体" w:cs="宋体"/>
          <w:b/>
          <w:bCs/>
          <w:sz w:val="24"/>
          <w:szCs w:val="24"/>
          <w:lang w:eastAsia="zh-CN"/>
        </w:rPr>
      </w:pPr>
      <w:r>
        <w:rPr>
          <w:rFonts w:hint="eastAsia" w:ascii="宋体" w:hAnsi="宋体" w:cs="宋体"/>
          <w:b/>
          <w:bCs/>
          <w:sz w:val="24"/>
          <w:szCs w:val="24"/>
          <w:shd w:val="clear" w:color="auto" w:fill="FFFFFF"/>
        </w:rPr>
        <w:t>一、项目</w:t>
      </w:r>
      <w:r>
        <w:rPr>
          <w:rFonts w:hint="eastAsia" w:ascii="宋体" w:hAnsi="宋体" w:cs="宋体"/>
          <w:b/>
          <w:bCs/>
          <w:sz w:val="24"/>
          <w:szCs w:val="24"/>
          <w:shd w:val="clear" w:color="auto" w:fill="FFFFFF"/>
          <w:lang w:eastAsia="zh-CN"/>
        </w:rPr>
        <w:t>概况</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rPr>
          <w:rFonts w:ascii="宋体" w:hAnsi="宋体" w:cs="宋体"/>
          <w:b w:val="0"/>
          <w:bCs w:val="0"/>
          <w:sz w:val="24"/>
          <w:szCs w:val="24"/>
          <w:u w:val="none"/>
        </w:rPr>
      </w:pPr>
      <w:r>
        <w:rPr>
          <w:rFonts w:hint="eastAsia" w:ascii="宋体" w:hAnsi="宋体" w:cs="宋体"/>
          <w:b w:val="0"/>
          <w:bCs w:val="0"/>
          <w:sz w:val="24"/>
          <w:szCs w:val="24"/>
          <w:u w:val="none"/>
          <w:shd w:val="clear" w:color="auto" w:fill="FFFFFF"/>
        </w:rPr>
        <w:t>1</w:t>
      </w:r>
      <w:r>
        <w:rPr>
          <w:rFonts w:hint="eastAsia" w:ascii="宋体" w:hAnsi="宋体" w:cs="宋体"/>
          <w:b w:val="0"/>
          <w:bCs w:val="0"/>
          <w:sz w:val="24"/>
          <w:szCs w:val="24"/>
          <w:u w:val="none"/>
          <w:shd w:val="clear" w:color="auto" w:fill="FFFFFF"/>
          <w:lang w:eastAsia="zh-CN"/>
        </w:rPr>
        <w:t>.</w:t>
      </w:r>
      <w:r>
        <w:rPr>
          <w:rFonts w:hint="eastAsia" w:ascii="宋体" w:hAnsi="宋体" w:cs="宋体"/>
          <w:b w:val="0"/>
          <w:bCs w:val="0"/>
          <w:sz w:val="24"/>
          <w:szCs w:val="24"/>
          <w:u w:val="none"/>
          <w:shd w:val="clear" w:color="auto" w:fill="FFFFFF"/>
        </w:rPr>
        <w:t>项目编号：</w:t>
      </w:r>
      <w:r>
        <w:rPr>
          <w:rFonts w:hint="eastAsia" w:ascii="宋体" w:hAnsi="宋体" w:cs="宋体"/>
          <w:b w:val="0"/>
          <w:bCs w:val="0"/>
          <w:sz w:val="24"/>
          <w:szCs w:val="24"/>
          <w:u w:val="single"/>
          <w:shd w:val="clear" w:color="auto" w:fill="FFFFFF"/>
          <w:lang w:val="en-US" w:eastAsia="zh-CN"/>
        </w:rPr>
        <w:t xml:space="preserve"> XJGG-2022-00</w:t>
      </w:r>
      <w:r>
        <w:rPr>
          <w:rFonts w:hint="eastAsia" w:ascii="宋体" w:hAnsi="宋体" w:cs="宋体"/>
          <w:b w:val="0"/>
          <w:bCs w:val="0"/>
          <w:color w:val="auto"/>
          <w:sz w:val="24"/>
          <w:szCs w:val="24"/>
          <w:u w:val="single"/>
          <w:shd w:val="clear" w:color="auto" w:fill="FFFFFF"/>
          <w:lang w:val="en-US" w:eastAsia="zh-CN"/>
        </w:rPr>
        <w:t xml:space="preserve">32 </w:t>
      </w:r>
      <w:r>
        <w:rPr>
          <w:rFonts w:hint="eastAsia" w:ascii="宋体" w:hAnsi="宋体" w:cs="宋体"/>
          <w:b w:val="0"/>
          <w:bCs w:val="0"/>
          <w:sz w:val="24"/>
          <w:szCs w:val="24"/>
          <w:u w:val="none"/>
          <w:shd w:val="clear" w:color="auto" w:fill="FFFFFF"/>
          <w:lang w:val="en-US" w:eastAsia="zh-CN"/>
        </w:rPr>
        <w:t xml:space="preserve">  </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rPr>
          <w:rFonts w:ascii="宋体" w:hAnsi="宋体" w:cs="宋体"/>
          <w:b w:val="0"/>
          <w:bCs w:val="0"/>
          <w:sz w:val="24"/>
          <w:szCs w:val="24"/>
          <w:u w:val="none"/>
          <w:shd w:val="clear" w:color="auto" w:fill="FFFFFF"/>
        </w:rPr>
      </w:pPr>
      <w:r>
        <w:rPr>
          <w:rFonts w:hint="eastAsia" w:ascii="宋体" w:hAnsi="宋体" w:cs="宋体"/>
          <w:b w:val="0"/>
          <w:bCs w:val="0"/>
          <w:sz w:val="24"/>
          <w:szCs w:val="24"/>
          <w:u w:val="none"/>
          <w:shd w:val="clear" w:color="auto" w:fill="FFFFFF"/>
        </w:rPr>
        <w:t>2</w:t>
      </w:r>
      <w:r>
        <w:rPr>
          <w:rFonts w:hint="eastAsia" w:ascii="宋体" w:hAnsi="宋体" w:cs="宋体"/>
          <w:b w:val="0"/>
          <w:bCs w:val="0"/>
          <w:sz w:val="24"/>
          <w:szCs w:val="24"/>
          <w:u w:val="none"/>
          <w:shd w:val="clear" w:color="auto" w:fill="FFFFFF"/>
          <w:lang w:eastAsia="zh-CN"/>
        </w:rPr>
        <w:t>.</w:t>
      </w:r>
      <w:r>
        <w:rPr>
          <w:rFonts w:hint="eastAsia" w:ascii="宋体" w:hAnsi="宋体" w:cs="宋体"/>
          <w:b w:val="0"/>
          <w:bCs w:val="0"/>
          <w:sz w:val="24"/>
          <w:szCs w:val="24"/>
          <w:u w:val="none"/>
          <w:shd w:val="clear" w:color="auto" w:fill="FFFFFF"/>
        </w:rPr>
        <w:t>项目名称：</w:t>
      </w:r>
      <w:r>
        <w:rPr>
          <w:rFonts w:hint="eastAsia" w:ascii="宋体" w:hAnsi="宋体" w:cs="宋体"/>
          <w:b w:val="0"/>
          <w:bCs w:val="0"/>
          <w:sz w:val="24"/>
          <w:szCs w:val="24"/>
          <w:u w:val="single"/>
          <w:shd w:val="clear" w:color="auto" w:fill="FFFFFF"/>
          <w:lang w:val="en-US" w:eastAsia="zh-CN"/>
        </w:rPr>
        <w:t xml:space="preserve"> 视频会议系统项目</w:t>
      </w:r>
      <w:r>
        <w:rPr>
          <w:rFonts w:hint="eastAsia" w:ascii="宋体" w:hAnsi="宋体" w:cs="宋体"/>
          <w:b w:val="0"/>
          <w:bCs w:val="0"/>
          <w:sz w:val="24"/>
          <w:szCs w:val="24"/>
          <w:u w:val="none"/>
          <w:shd w:val="clear" w:color="auto" w:fill="FFFFFF"/>
          <w:lang w:val="en-US" w:eastAsia="zh-CN"/>
        </w:rPr>
        <w:t xml:space="preserve">                </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360" w:lineRule="auto"/>
        <w:rPr>
          <w:rFonts w:ascii="宋体" w:hAnsi="宋体" w:cs="宋体"/>
          <w:b w:val="0"/>
          <w:bCs w:val="0"/>
          <w:sz w:val="24"/>
          <w:szCs w:val="24"/>
          <w:u w:val="none"/>
          <w:shd w:val="clear" w:color="auto" w:fill="FFFFFF"/>
        </w:rPr>
      </w:pPr>
      <w:r>
        <w:rPr>
          <w:rFonts w:hint="eastAsia" w:ascii="宋体" w:hAnsi="宋体" w:cs="宋体"/>
          <w:b w:val="0"/>
          <w:bCs w:val="0"/>
          <w:sz w:val="24"/>
          <w:szCs w:val="24"/>
          <w:u w:val="none"/>
          <w:shd w:val="clear" w:color="auto" w:fill="FFFFFF"/>
          <w:lang w:val="en-US" w:eastAsia="zh-CN"/>
        </w:rPr>
        <w:t>3.</w:t>
      </w:r>
      <w:r>
        <w:rPr>
          <w:rFonts w:hint="eastAsia" w:ascii="宋体" w:hAnsi="宋体" w:cs="宋体"/>
          <w:b w:val="0"/>
          <w:bCs w:val="0"/>
          <w:sz w:val="24"/>
          <w:szCs w:val="24"/>
          <w:u w:val="none"/>
          <w:shd w:val="clear" w:color="auto" w:fill="FFFFFF"/>
          <w:lang w:eastAsia="zh-CN"/>
        </w:rPr>
        <w:t>项目地点</w:t>
      </w:r>
      <w:r>
        <w:rPr>
          <w:rFonts w:hint="eastAsia" w:ascii="宋体" w:hAnsi="宋体" w:cs="宋体"/>
          <w:b w:val="0"/>
          <w:bCs w:val="0"/>
          <w:sz w:val="24"/>
          <w:szCs w:val="24"/>
          <w:u w:val="none"/>
          <w:shd w:val="clear" w:color="auto" w:fill="FFFFFF"/>
        </w:rPr>
        <w:t>：</w:t>
      </w:r>
      <w:r>
        <w:rPr>
          <w:rFonts w:hint="eastAsia" w:ascii="宋体" w:hAnsi="宋体" w:cs="宋体"/>
          <w:b w:val="0"/>
          <w:bCs w:val="0"/>
          <w:sz w:val="24"/>
          <w:szCs w:val="24"/>
          <w:u w:val="single"/>
          <w:shd w:val="clear" w:color="auto" w:fill="FFFFFF"/>
          <w:lang w:val="en-US" w:eastAsia="zh-CN"/>
        </w:rPr>
        <w:t xml:space="preserve"> 安徽新华学院内 </w:t>
      </w:r>
      <w:r>
        <w:rPr>
          <w:rFonts w:hint="eastAsia" w:ascii="宋体" w:hAnsi="宋体" w:cs="宋体"/>
          <w:b w:val="0"/>
          <w:bCs w:val="0"/>
          <w:sz w:val="24"/>
          <w:szCs w:val="24"/>
          <w:u w:val="none"/>
          <w:shd w:val="clear" w:color="auto" w:fill="FFFFFF"/>
          <w:lang w:val="en-US" w:eastAsia="zh-CN"/>
        </w:rPr>
        <w:t xml:space="preserve">                  </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360" w:lineRule="auto"/>
        <w:rPr>
          <w:rFonts w:hint="eastAsia" w:ascii="宋体" w:hAnsi="宋体" w:cs="宋体"/>
          <w:b w:val="0"/>
          <w:bCs w:val="0"/>
          <w:sz w:val="24"/>
          <w:szCs w:val="24"/>
          <w:u w:val="none"/>
          <w:shd w:val="clear" w:color="auto" w:fill="FFFFFF"/>
          <w:lang w:val="en-US" w:eastAsia="zh-CN"/>
        </w:rPr>
      </w:pPr>
      <w:r>
        <w:rPr>
          <w:rFonts w:hint="eastAsia" w:ascii="宋体" w:hAnsi="宋体" w:cs="宋体"/>
          <w:b w:val="0"/>
          <w:bCs w:val="0"/>
          <w:sz w:val="24"/>
          <w:szCs w:val="24"/>
          <w:u w:val="none"/>
          <w:shd w:val="clear" w:color="auto" w:fill="FFFFFF"/>
          <w:lang w:val="en-US" w:eastAsia="zh-CN"/>
        </w:rPr>
        <w:t>4.项目范围：视频大屏、视频会议软件等。</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360" w:lineRule="auto"/>
        <w:rPr>
          <w:rFonts w:hint="eastAsia" w:ascii="宋体" w:hAnsi="宋体" w:cs="宋体"/>
          <w:b/>
          <w:bCs/>
          <w:sz w:val="24"/>
          <w:szCs w:val="24"/>
          <w:u w:val="none"/>
          <w:shd w:val="clear" w:color="auto" w:fill="FFFFFF"/>
          <w:lang w:val="en-US" w:eastAsia="zh-CN"/>
        </w:rPr>
      </w:pPr>
      <w:r>
        <w:rPr>
          <w:rFonts w:hint="eastAsia" w:ascii="宋体" w:hAnsi="宋体" w:cs="宋体"/>
          <w:b/>
          <w:bCs/>
          <w:sz w:val="24"/>
          <w:szCs w:val="24"/>
          <w:u w:val="none"/>
          <w:shd w:val="clear" w:color="auto" w:fill="FFFFFF"/>
          <w:lang w:val="en-US" w:eastAsia="zh-CN"/>
        </w:rPr>
        <w:t>二、询价内容</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360" w:lineRule="auto"/>
        <w:rPr>
          <w:rFonts w:hint="default" w:ascii="宋体" w:hAnsi="宋体" w:cs="宋体"/>
          <w:b w:val="0"/>
          <w:bCs w:val="0"/>
          <w:sz w:val="24"/>
          <w:szCs w:val="24"/>
          <w:u w:val="none"/>
          <w:shd w:val="clear" w:color="auto" w:fill="FFFFFF"/>
          <w:lang w:val="en-US" w:eastAsia="zh-CN"/>
        </w:rPr>
      </w:pPr>
      <w:r>
        <w:rPr>
          <w:rFonts w:hint="eastAsia" w:ascii="宋体" w:hAnsi="宋体" w:cs="宋体"/>
          <w:b w:val="0"/>
          <w:bCs w:val="0"/>
          <w:sz w:val="24"/>
          <w:szCs w:val="24"/>
          <w:u w:val="none"/>
          <w:shd w:val="clear" w:color="auto" w:fill="FFFFFF"/>
          <w:lang w:val="en-US" w:eastAsia="zh-CN"/>
        </w:rPr>
        <w:t>详见附件：视频会议系统项目（附件自行下载，也可根据现场勘查结果自出方案）</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rPr>
          <w:rFonts w:hint="eastAsia" w:ascii="宋体" w:hAnsi="宋体" w:cs="宋体"/>
          <w:b/>
          <w:bCs/>
          <w:sz w:val="24"/>
          <w:szCs w:val="24"/>
          <w:shd w:val="clear" w:color="auto" w:fill="FFFFFF"/>
          <w:lang w:eastAsia="zh-CN"/>
        </w:rPr>
      </w:pPr>
      <w:r>
        <w:rPr>
          <w:rFonts w:hint="eastAsia" w:ascii="宋体" w:hAnsi="宋体" w:cs="宋体"/>
          <w:b/>
          <w:bCs/>
          <w:sz w:val="24"/>
          <w:szCs w:val="24"/>
          <w:shd w:val="clear" w:color="auto" w:fill="FFFFFF"/>
          <w:lang w:eastAsia="zh-CN"/>
        </w:rPr>
        <w:t>三</w:t>
      </w:r>
      <w:r>
        <w:rPr>
          <w:rFonts w:hint="eastAsia" w:ascii="宋体" w:hAnsi="宋体" w:cs="宋体"/>
          <w:b/>
          <w:bCs/>
          <w:sz w:val="24"/>
          <w:szCs w:val="24"/>
          <w:shd w:val="clear" w:color="auto" w:fill="FFFFFF"/>
        </w:rPr>
        <w:t>、</w:t>
      </w:r>
      <w:r>
        <w:rPr>
          <w:rFonts w:hint="eastAsia" w:ascii="宋体" w:hAnsi="宋体" w:cs="宋体"/>
          <w:b/>
          <w:bCs/>
          <w:sz w:val="24"/>
          <w:szCs w:val="24"/>
          <w:shd w:val="clear" w:color="auto" w:fill="FFFFFF"/>
          <w:lang w:eastAsia="zh-CN"/>
        </w:rPr>
        <w:t>投标人资格要求</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rPr>
          <w:rFonts w:hint="eastAsia" w:ascii="宋体" w:hAnsi="宋体" w:eastAsia="宋体" w:cs="宋体"/>
          <w:sz w:val="24"/>
          <w:szCs w:val="24"/>
          <w:shd w:val="clear" w:color="auto" w:fill="FFFFFF"/>
          <w:lang w:eastAsia="zh-CN"/>
        </w:rPr>
      </w:pPr>
      <w:r>
        <w:rPr>
          <w:rFonts w:hint="eastAsia" w:ascii="宋体" w:hAnsi="宋体" w:cs="宋体"/>
          <w:sz w:val="24"/>
          <w:szCs w:val="24"/>
          <w:shd w:val="clear" w:color="auto" w:fill="FFFFFF"/>
        </w:rPr>
        <w:t>1</w:t>
      </w:r>
      <w:r>
        <w:rPr>
          <w:rFonts w:hint="eastAsia" w:ascii="宋体" w:hAnsi="宋体" w:cs="宋体"/>
          <w:sz w:val="24"/>
          <w:szCs w:val="24"/>
          <w:shd w:val="clear" w:color="auto" w:fill="FFFFFF"/>
          <w:lang w:eastAsia="zh-CN"/>
        </w:rPr>
        <w:t>.</w:t>
      </w:r>
      <w:r>
        <w:rPr>
          <w:rFonts w:hint="eastAsia" w:ascii="宋体" w:hAnsi="宋体" w:cs="宋体"/>
          <w:sz w:val="24"/>
          <w:szCs w:val="24"/>
          <w:shd w:val="clear" w:color="auto" w:fill="FFFFFF"/>
        </w:rPr>
        <w:t>投标人必须是中华人民共和国境内有效存续的独立法人，注册资</w:t>
      </w:r>
      <w:r>
        <w:rPr>
          <w:rFonts w:hint="eastAsia" w:ascii="宋体" w:hAnsi="宋体" w:cs="宋体"/>
          <w:sz w:val="24"/>
          <w:szCs w:val="24"/>
          <w:shd w:val="clear" w:color="auto" w:fill="FFFFFF"/>
          <w:lang w:eastAsia="zh-CN"/>
        </w:rPr>
        <w:t>本</w:t>
      </w:r>
      <w:r>
        <w:rPr>
          <w:rFonts w:hint="eastAsia" w:ascii="宋体" w:hAnsi="宋体" w:cs="宋体"/>
          <w:sz w:val="24"/>
          <w:szCs w:val="24"/>
          <w:shd w:val="clear" w:color="auto" w:fill="FFFFFF"/>
        </w:rPr>
        <w:t>不少于</w:t>
      </w:r>
      <w:r>
        <w:rPr>
          <w:rFonts w:hint="eastAsia" w:ascii="宋体" w:hAnsi="宋体" w:cs="宋体"/>
          <w:sz w:val="24"/>
          <w:szCs w:val="24"/>
          <w:shd w:val="clear" w:color="auto" w:fill="FFFFFF"/>
          <w:lang w:eastAsia="zh-CN"/>
        </w:rPr>
        <w:t>人民币</w:t>
      </w:r>
      <w:r>
        <w:rPr>
          <w:rFonts w:hint="eastAsia" w:ascii="宋体" w:hAnsi="宋体" w:cs="宋体"/>
          <w:sz w:val="24"/>
          <w:szCs w:val="24"/>
          <w:u w:val="single"/>
          <w:shd w:val="clear" w:color="auto" w:fill="FFFFFF"/>
          <w:lang w:val="en-US" w:eastAsia="zh-CN"/>
        </w:rPr>
        <w:t xml:space="preserve"> 100 </w:t>
      </w:r>
      <w:r>
        <w:rPr>
          <w:rFonts w:hint="eastAsia" w:ascii="宋体" w:hAnsi="宋体" w:cs="宋体"/>
          <w:sz w:val="24"/>
          <w:szCs w:val="24"/>
          <w:shd w:val="clear" w:color="auto" w:fill="FFFFFF"/>
          <w:lang w:val="en-US" w:eastAsia="zh-CN"/>
        </w:rPr>
        <w:t>万</w:t>
      </w:r>
      <w:r>
        <w:rPr>
          <w:rFonts w:hint="eastAsia" w:ascii="宋体" w:hAnsi="宋体" w:cs="宋体"/>
          <w:sz w:val="24"/>
          <w:szCs w:val="24"/>
          <w:shd w:val="clear" w:color="auto" w:fill="FFFFFF"/>
        </w:rPr>
        <w:t>元</w:t>
      </w:r>
      <w:r>
        <w:rPr>
          <w:rFonts w:hint="eastAsia" w:ascii="宋体" w:hAnsi="宋体" w:cs="宋体"/>
          <w:sz w:val="24"/>
          <w:szCs w:val="24"/>
          <w:shd w:val="clear" w:color="auto" w:fill="FFFFFF"/>
          <w:lang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rPr>
          <w:rFonts w:hint="eastAsia" w:ascii="微软雅黑" w:hAnsi="微软雅黑" w:eastAsia="宋体" w:cs="微软雅黑"/>
          <w:sz w:val="24"/>
          <w:szCs w:val="24"/>
          <w:lang w:eastAsia="zh-CN"/>
        </w:rPr>
      </w:pPr>
      <w:r>
        <w:rPr>
          <w:rFonts w:hint="eastAsia" w:ascii="宋体" w:hAnsi="宋体" w:cs="宋体"/>
          <w:sz w:val="24"/>
          <w:szCs w:val="24"/>
          <w:shd w:val="clear" w:color="auto" w:fill="FFFFFF"/>
        </w:rPr>
        <w:t>2</w:t>
      </w:r>
      <w:r>
        <w:rPr>
          <w:rFonts w:hint="eastAsia" w:ascii="宋体" w:hAnsi="宋体" w:cs="宋体"/>
          <w:sz w:val="24"/>
          <w:szCs w:val="24"/>
          <w:shd w:val="clear" w:color="auto" w:fill="FFFFFF"/>
          <w:lang w:eastAsia="zh-CN"/>
        </w:rPr>
        <w:t>.</w:t>
      </w:r>
      <w:r>
        <w:rPr>
          <w:rFonts w:hint="eastAsia" w:ascii="宋体" w:hAnsi="宋体" w:cs="宋体"/>
          <w:sz w:val="24"/>
          <w:szCs w:val="24"/>
          <w:shd w:val="clear" w:color="auto" w:fill="FFFFFF"/>
        </w:rPr>
        <w:t>投标人证照齐全</w:t>
      </w:r>
      <w:r>
        <w:rPr>
          <w:rFonts w:hint="eastAsia" w:ascii="宋体" w:hAnsi="宋体" w:cs="宋体"/>
          <w:sz w:val="24"/>
          <w:szCs w:val="24"/>
          <w:shd w:val="clear" w:color="auto" w:fill="FFFFFF"/>
          <w:lang w:eastAsia="zh-CN"/>
        </w:rPr>
        <w:t>，</w:t>
      </w:r>
      <w:r>
        <w:rPr>
          <w:rFonts w:hint="eastAsia" w:ascii="宋体" w:hAnsi="宋体" w:cs="宋体"/>
          <w:color w:val="222222"/>
          <w:kern w:val="0"/>
          <w:sz w:val="24"/>
        </w:rPr>
        <w:t>应具备</w:t>
      </w:r>
      <w:r>
        <w:rPr>
          <w:rFonts w:hint="eastAsia" w:ascii="宋体" w:hAnsi="宋体" w:cs="宋体"/>
          <w:color w:val="222222"/>
          <w:kern w:val="0"/>
          <w:sz w:val="24"/>
          <w:lang w:eastAsia="zh-CN"/>
        </w:rPr>
        <w:t>两</w:t>
      </w:r>
      <w:r>
        <w:rPr>
          <w:rFonts w:hint="eastAsia" w:ascii="宋体" w:hAnsi="宋体" w:cs="宋体"/>
          <w:color w:val="222222"/>
          <w:kern w:val="0"/>
          <w:sz w:val="24"/>
        </w:rPr>
        <w:t>年以上（包括</w:t>
      </w:r>
      <w:r>
        <w:rPr>
          <w:rFonts w:hint="eastAsia" w:ascii="宋体" w:hAnsi="宋体" w:cs="宋体"/>
          <w:color w:val="222222"/>
          <w:kern w:val="0"/>
          <w:sz w:val="24"/>
          <w:lang w:eastAsia="zh-CN"/>
        </w:rPr>
        <w:t>两</w:t>
      </w:r>
      <w:r>
        <w:rPr>
          <w:rFonts w:hint="eastAsia" w:ascii="宋体" w:hAnsi="宋体" w:cs="宋体"/>
          <w:color w:val="222222"/>
          <w:kern w:val="0"/>
          <w:sz w:val="24"/>
        </w:rPr>
        <w:t>年）生产厂家或授权销售上述物资的商家，</w:t>
      </w:r>
      <w:r>
        <w:rPr>
          <w:rFonts w:hint="eastAsia" w:ascii="宋体" w:hAnsi="宋体" w:cs="宋体"/>
          <w:sz w:val="24"/>
          <w:szCs w:val="24"/>
          <w:shd w:val="clear" w:color="auto" w:fill="FFFFFF"/>
        </w:rPr>
        <w:t>并具有</w:t>
      </w:r>
      <w:r>
        <w:rPr>
          <w:rFonts w:hint="eastAsia" w:ascii="宋体" w:hAnsi="宋体" w:cs="宋体"/>
          <w:sz w:val="24"/>
          <w:szCs w:val="24"/>
          <w:shd w:val="clear" w:color="auto" w:fill="FFFFFF"/>
          <w:lang w:eastAsia="zh-CN"/>
        </w:rPr>
        <w:t>独立完成</w:t>
      </w:r>
      <w:r>
        <w:rPr>
          <w:rFonts w:hint="eastAsia" w:ascii="宋体" w:hAnsi="宋体" w:cs="宋体"/>
          <w:sz w:val="24"/>
          <w:szCs w:val="24"/>
          <w:shd w:val="clear" w:color="auto" w:fill="FFFFFF"/>
        </w:rPr>
        <w:t>本项目的各项服务能力。</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rPr>
          <w:rFonts w:hint="eastAsia" w:ascii="宋体" w:hAnsi="宋体" w:eastAsia="宋体" w:cs="宋体"/>
          <w:sz w:val="24"/>
          <w:szCs w:val="24"/>
          <w:lang w:eastAsia="zh-CN"/>
        </w:rPr>
      </w:pPr>
      <w:r>
        <w:rPr>
          <w:rFonts w:hint="eastAsia" w:ascii="宋体" w:hAnsi="宋体" w:cs="宋体"/>
          <w:sz w:val="24"/>
          <w:szCs w:val="24"/>
          <w:shd w:val="clear" w:color="auto" w:fill="FFFFFF"/>
        </w:rPr>
        <w:t>3</w:t>
      </w:r>
      <w:r>
        <w:rPr>
          <w:rFonts w:hint="eastAsia" w:ascii="宋体" w:hAnsi="宋体" w:cs="宋体"/>
          <w:sz w:val="24"/>
          <w:szCs w:val="24"/>
          <w:shd w:val="clear" w:color="auto" w:fill="FFFFFF"/>
          <w:lang w:eastAsia="zh-CN"/>
        </w:rPr>
        <w:t>.</w:t>
      </w:r>
      <w:r>
        <w:rPr>
          <w:rFonts w:hint="eastAsia" w:ascii="宋体" w:hAnsi="宋体" w:cs="宋体"/>
          <w:sz w:val="24"/>
          <w:szCs w:val="24"/>
          <w:shd w:val="clear" w:color="auto" w:fill="FFFFFF"/>
        </w:rPr>
        <w:t>投标人必须具有良好的商业信誉和健全的财务会计制度</w:t>
      </w:r>
      <w:r>
        <w:rPr>
          <w:rFonts w:hint="eastAsia" w:ascii="宋体" w:hAnsi="宋体" w:cs="宋体"/>
          <w:sz w:val="24"/>
          <w:szCs w:val="24"/>
          <w:shd w:val="clear" w:color="auto" w:fill="FFFFFF"/>
          <w:lang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rPr>
          <w:rFonts w:hint="eastAsia" w:ascii="宋体" w:hAnsi="宋体" w:eastAsia="宋体" w:cs="宋体"/>
          <w:sz w:val="24"/>
          <w:szCs w:val="24"/>
          <w:lang w:eastAsia="zh-CN"/>
        </w:rPr>
      </w:pPr>
      <w:r>
        <w:rPr>
          <w:rFonts w:hint="eastAsia" w:ascii="宋体" w:hAnsi="宋体" w:cs="宋体"/>
          <w:sz w:val="24"/>
          <w:szCs w:val="24"/>
          <w:shd w:val="clear" w:color="auto" w:fill="FFFFFF"/>
          <w:lang w:val="en-US" w:eastAsia="zh-CN"/>
        </w:rPr>
        <w:t>4.</w:t>
      </w:r>
      <w:r>
        <w:rPr>
          <w:rFonts w:hint="eastAsia" w:ascii="宋体" w:hAnsi="宋体" w:cs="宋体"/>
          <w:sz w:val="24"/>
          <w:szCs w:val="24"/>
          <w:shd w:val="clear" w:color="auto" w:fill="FFFFFF"/>
        </w:rPr>
        <w:t>投标人</w:t>
      </w:r>
      <w:r>
        <w:rPr>
          <w:rFonts w:hint="eastAsia" w:ascii="宋体" w:hAnsi="宋体" w:cs="宋体"/>
          <w:sz w:val="24"/>
          <w:szCs w:val="24"/>
          <w:shd w:val="clear" w:color="auto" w:fill="FFFFFF"/>
          <w:lang w:eastAsia="zh-CN"/>
        </w:rPr>
        <w:t>必须具</w:t>
      </w:r>
      <w:r>
        <w:rPr>
          <w:rFonts w:hint="eastAsia" w:ascii="宋体" w:hAnsi="宋体" w:cs="宋体"/>
          <w:sz w:val="24"/>
          <w:szCs w:val="24"/>
          <w:shd w:val="clear" w:color="auto" w:fill="FFFFFF"/>
        </w:rPr>
        <w:t>有依法缴纳税金和社会保障资金的良好记录</w:t>
      </w:r>
      <w:r>
        <w:rPr>
          <w:rFonts w:hint="eastAsia" w:ascii="宋体" w:hAnsi="宋体" w:cs="宋体"/>
          <w:sz w:val="24"/>
          <w:szCs w:val="24"/>
          <w:shd w:val="clear" w:color="auto" w:fill="FFFFFF"/>
          <w:lang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rPr>
          <w:rFonts w:hint="eastAsia" w:ascii="宋体" w:hAnsi="宋体" w:cs="宋体"/>
          <w:sz w:val="24"/>
          <w:szCs w:val="24"/>
          <w:shd w:val="clear" w:color="auto" w:fill="FFFFFF"/>
        </w:rPr>
      </w:pPr>
      <w:r>
        <w:rPr>
          <w:rFonts w:hint="eastAsia" w:ascii="宋体" w:hAnsi="宋体" w:cs="宋体"/>
          <w:sz w:val="24"/>
          <w:szCs w:val="24"/>
          <w:shd w:val="clear" w:color="auto" w:fill="FFFFFF"/>
          <w:lang w:val="en-US" w:eastAsia="zh-CN"/>
        </w:rPr>
        <w:t>5.</w:t>
      </w:r>
      <w:r>
        <w:rPr>
          <w:rFonts w:hint="eastAsia" w:ascii="宋体" w:hAnsi="宋体" w:cs="宋体"/>
          <w:sz w:val="24"/>
          <w:szCs w:val="24"/>
          <w:shd w:val="clear" w:color="auto" w:fill="FFFFFF"/>
        </w:rPr>
        <w:t>信用资格要求：截止投标截止时间，投标人不得出现以下情况，否则投标无效</w:t>
      </w:r>
      <w:r>
        <w:rPr>
          <w:rFonts w:hint="eastAsia" w:ascii="宋体" w:hAnsi="宋体" w:cs="宋体"/>
          <w:sz w:val="24"/>
          <w:szCs w:val="24"/>
          <w:shd w:val="clear" w:color="auto" w:fill="FFFFFF"/>
          <w:lang w:eastAsia="zh-CN"/>
        </w:rPr>
        <w:t>（提供承诺）</w:t>
      </w:r>
      <w:r>
        <w:rPr>
          <w:rFonts w:hint="eastAsia" w:ascii="宋体" w:hAnsi="宋体" w:cs="宋体"/>
          <w:sz w:val="24"/>
          <w:szCs w:val="24"/>
          <w:shd w:val="clear" w:color="auto" w:fill="FFFFFF"/>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rPr>
          <w:rFonts w:hint="eastAsia" w:ascii="宋体" w:hAnsi="宋体" w:cs="宋体"/>
          <w:sz w:val="24"/>
          <w:szCs w:val="24"/>
          <w:shd w:val="clear" w:color="auto" w:fill="FFFFFF"/>
        </w:rPr>
      </w:pPr>
      <w:r>
        <w:rPr>
          <w:rFonts w:hint="eastAsia" w:ascii="宋体" w:hAnsi="宋体" w:cs="宋体"/>
          <w:sz w:val="24"/>
          <w:szCs w:val="24"/>
          <w:shd w:val="clear" w:color="auto" w:fill="FFFFFF"/>
        </w:rPr>
        <w:t>（1）投标人被人民法院列入失信被执行人的（以最高法“全国法院失信被执行人名单信息公布与查询平台”、“信用中国”网站查询为准）；</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rPr>
          <w:rFonts w:hint="eastAsia" w:ascii="宋体" w:hAnsi="宋体" w:cs="宋体"/>
          <w:sz w:val="24"/>
          <w:szCs w:val="24"/>
          <w:shd w:val="clear" w:color="auto" w:fill="FFFFFF"/>
        </w:rPr>
      </w:pPr>
      <w:r>
        <w:rPr>
          <w:rFonts w:hint="eastAsia" w:ascii="宋体" w:hAnsi="宋体" w:cs="宋体"/>
          <w:sz w:val="24"/>
          <w:szCs w:val="24"/>
          <w:shd w:val="clear" w:color="auto" w:fill="FFFFFF"/>
        </w:rPr>
        <w:t>（2）投标人被税务部门列入重大税收违法案件当事人名单的（以“信用中国”网站查询为准）；</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rPr>
          <w:rFonts w:hint="eastAsia" w:ascii="宋体" w:hAnsi="宋体" w:cs="宋体"/>
          <w:sz w:val="24"/>
          <w:szCs w:val="24"/>
          <w:shd w:val="clear" w:color="auto" w:fill="FFFFFF"/>
          <w:lang w:eastAsia="zh-CN"/>
        </w:rPr>
      </w:pPr>
      <w:r>
        <w:rPr>
          <w:rFonts w:hint="eastAsia" w:ascii="宋体" w:hAnsi="宋体" w:cs="宋体"/>
          <w:sz w:val="24"/>
          <w:szCs w:val="24"/>
          <w:shd w:val="clear" w:color="auto" w:fill="FFFFFF"/>
        </w:rPr>
        <w:t>（3）投标人被列入政府采购严重违法失信行为记录名单的（以“中国政府采购网”网站查询为准）</w:t>
      </w:r>
      <w:r>
        <w:rPr>
          <w:rFonts w:hint="eastAsia" w:ascii="宋体" w:hAnsi="宋体" w:cs="宋体"/>
          <w:sz w:val="24"/>
          <w:szCs w:val="24"/>
          <w:shd w:val="clear" w:color="auto" w:fill="FFFFFF"/>
          <w:lang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rPr>
          <w:rFonts w:hint="eastAsia" w:ascii="宋体" w:hAnsi="宋体" w:cs="宋体"/>
          <w:sz w:val="24"/>
          <w:szCs w:val="24"/>
          <w:shd w:val="clear" w:color="auto" w:fill="FFFFFF"/>
          <w:lang w:eastAsia="zh-CN"/>
        </w:rPr>
      </w:pPr>
      <w:r>
        <w:rPr>
          <w:rFonts w:hint="eastAsia" w:ascii="宋体" w:hAnsi="宋体" w:cs="宋体"/>
          <w:sz w:val="24"/>
          <w:szCs w:val="24"/>
          <w:shd w:val="clear" w:color="auto" w:fill="FFFFFF"/>
          <w:lang w:eastAsia="zh-CN"/>
        </w:rPr>
        <w:t>（</w:t>
      </w:r>
      <w:r>
        <w:rPr>
          <w:rFonts w:hint="eastAsia" w:ascii="宋体" w:hAnsi="宋体" w:cs="宋体"/>
          <w:sz w:val="24"/>
          <w:szCs w:val="24"/>
          <w:shd w:val="clear" w:color="auto" w:fill="FFFFFF"/>
          <w:lang w:val="en-US" w:eastAsia="zh-CN"/>
        </w:rPr>
        <w:t>4</w:t>
      </w:r>
      <w:r>
        <w:rPr>
          <w:rFonts w:hint="eastAsia" w:ascii="宋体" w:hAnsi="宋体" w:cs="宋体"/>
          <w:sz w:val="24"/>
          <w:szCs w:val="24"/>
          <w:shd w:val="clear" w:color="auto" w:fill="FFFFFF"/>
          <w:lang w:eastAsia="zh-CN"/>
        </w:rPr>
        <w:t>）</w:t>
      </w:r>
      <w:r>
        <w:rPr>
          <w:rFonts w:hint="eastAsia" w:ascii="宋体" w:hAnsi="宋体" w:cs="宋体"/>
          <w:sz w:val="24"/>
          <w:szCs w:val="24"/>
          <w:shd w:val="clear" w:color="auto" w:fill="FFFFFF"/>
        </w:rPr>
        <w:t>投标人</w:t>
      </w:r>
      <w:r>
        <w:rPr>
          <w:rFonts w:hint="eastAsia" w:ascii="宋体" w:hAnsi="宋体" w:cs="宋体"/>
          <w:sz w:val="24"/>
          <w:szCs w:val="24"/>
          <w:shd w:val="clear" w:color="auto" w:fill="FFFFFF"/>
          <w:lang w:eastAsia="zh-CN"/>
        </w:rPr>
        <w:t>被列入严重违法失信企业名单的（以“国家企业信用信息公示系统”</w:t>
      </w:r>
      <w:r>
        <w:rPr>
          <w:rFonts w:hint="eastAsia" w:ascii="宋体" w:hAnsi="宋体" w:cs="宋体"/>
          <w:sz w:val="24"/>
          <w:szCs w:val="24"/>
          <w:shd w:val="clear" w:color="auto" w:fill="FFFFFF"/>
        </w:rPr>
        <w:t>网站查询为准</w:t>
      </w:r>
      <w:r>
        <w:rPr>
          <w:rFonts w:hint="eastAsia" w:ascii="宋体" w:hAnsi="宋体" w:cs="宋体"/>
          <w:sz w:val="24"/>
          <w:szCs w:val="24"/>
          <w:shd w:val="clear" w:color="auto" w:fill="FFFFFF"/>
          <w:lang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rPr>
          <w:rFonts w:hint="eastAsia" w:ascii="宋体" w:hAnsi="宋体" w:eastAsia="宋体" w:cs="宋体"/>
          <w:sz w:val="24"/>
          <w:szCs w:val="24"/>
          <w:shd w:val="clear" w:color="auto" w:fill="FFFFFF"/>
          <w:lang w:eastAsia="zh-CN"/>
        </w:rPr>
      </w:pPr>
      <w:r>
        <w:rPr>
          <w:rFonts w:hint="eastAsia" w:ascii="宋体" w:hAnsi="宋体" w:cs="宋体"/>
          <w:sz w:val="24"/>
          <w:szCs w:val="24"/>
          <w:shd w:val="clear" w:color="auto" w:fill="FFFFFF"/>
          <w:lang w:val="en-US" w:eastAsia="zh-CN"/>
        </w:rPr>
        <w:t>6.</w:t>
      </w:r>
      <w:r>
        <w:rPr>
          <w:rFonts w:hint="eastAsia" w:ascii="宋体" w:hAnsi="宋体" w:cs="宋体"/>
          <w:sz w:val="24"/>
          <w:szCs w:val="24"/>
          <w:shd w:val="clear" w:color="auto" w:fill="FFFFFF"/>
        </w:rPr>
        <w:t>满足《中华人民共和国招标投标法》及其它相关法律、法规、管理办法中规定的其它条件</w:t>
      </w:r>
      <w:r>
        <w:rPr>
          <w:rFonts w:hint="eastAsia" w:ascii="宋体" w:hAnsi="宋体" w:cs="宋体"/>
          <w:sz w:val="24"/>
          <w:szCs w:val="24"/>
          <w:shd w:val="clear" w:color="auto" w:fill="FFFFFF"/>
          <w:lang w:val="en-US"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rPr>
          <w:rFonts w:hint="eastAsia" w:ascii="宋体" w:hAnsi="宋体" w:cs="宋体"/>
          <w:sz w:val="24"/>
          <w:szCs w:val="24"/>
          <w:shd w:val="clear" w:color="auto" w:fill="FFFFFF"/>
        </w:rPr>
      </w:pPr>
      <w:r>
        <w:rPr>
          <w:rFonts w:hint="eastAsia" w:ascii="宋体" w:hAnsi="宋体" w:cs="宋体"/>
          <w:sz w:val="24"/>
          <w:szCs w:val="24"/>
          <w:shd w:val="clear" w:color="auto" w:fill="FFFFFF"/>
          <w:lang w:val="en-US" w:eastAsia="zh-CN"/>
        </w:rPr>
        <w:t>7.</w:t>
      </w:r>
      <w:r>
        <w:rPr>
          <w:rFonts w:hint="eastAsia" w:ascii="宋体" w:hAnsi="宋体" w:cs="宋体"/>
          <w:sz w:val="24"/>
          <w:szCs w:val="24"/>
          <w:shd w:val="clear" w:color="auto" w:fill="FFFFFF"/>
        </w:rPr>
        <w:t>本项目不接受联合体报名</w:t>
      </w:r>
      <w:r>
        <w:rPr>
          <w:rFonts w:hint="eastAsia" w:ascii="宋体" w:hAnsi="宋体" w:cs="宋体"/>
          <w:sz w:val="24"/>
          <w:szCs w:val="24"/>
          <w:shd w:val="clear" w:color="auto" w:fill="FFFFFF"/>
          <w:lang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rPr>
          <w:rFonts w:hint="eastAsia" w:ascii="宋体" w:hAnsi="宋体" w:cs="宋体"/>
          <w:b/>
          <w:bCs/>
          <w:sz w:val="24"/>
          <w:szCs w:val="24"/>
          <w:shd w:val="clear" w:color="auto" w:fill="FFFFFF"/>
          <w:lang w:eastAsia="zh-CN"/>
        </w:rPr>
      </w:pPr>
      <w:r>
        <w:rPr>
          <w:rFonts w:hint="eastAsia" w:ascii="宋体" w:hAnsi="宋体" w:cs="宋体"/>
          <w:b/>
          <w:bCs/>
          <w:sz w:val="24"/>
          <w:szCs w:val="24"/>
          <w:shd w:val="clear" w:color="auto" w:fill="FFFFFF"/>
          <w:lang w:eastAsia="zh-CN"/>
        </w:rPr>
        <w:t>四</w:t>
      </w:r>
      <w:r>
        <w:rPr>
          <w:rFonts w:hint="eastAsia" w:ascii="宋体" w:hAnsi="宋体" w:cs="宋体"/>
          <w:b/>
          <w:bCs/>
          <w:sz w:val="24"/>
          <w:szCs w:val="24"/>
          <w:shd w:val="clear" w:color="auto" w:fill="FFFFFF"/>
        </w:rPr>
        <w:t>、</w:t>
      </w:r>
      <w:r>
        <w:rPr>
          <w:rFonts w:hint="eastAsia" w:ascii="宋体" w:hAnsi="宋体" w:cs="宋体"/>
          <w:b/>
          <w:bCs/>
          <w:sz w:val="24"/>
          <w:szCs w:val="24"/>
          <w:shd w:val="clear" w:color="auto" w:fill="FFFFFF"/>
          <w:lang w:eastAsia="zh-CN"/>
        </w:rPr>
        <w:t>投标文件制作顺序及内容如下（材料需加盖公章，严格按照以下要求制作标书，否则视为废标；商务标</w:t>
      </w:r>
      <w:r>
        <w:rPr>
          <w:rFonts w:hint="eastAsia" w:ascii="宋体" w:hAnsi="宋体" w:cs="宋体"/>
          <w:b/>
          <w:bCs/>
          <w:sz w:val="24"/>
          <w:szCs w:val="24"/>
          <w:shd w:val="clear" w:color="auto" w:fill="FFFFFF"/>
          <w:lang w:val="en-US" w:eastAsia="zh-CN"/>
        </w:rPr>
        <w:t>1份</w:t>
      </w:r>
      <w:r>
        <w:rPr>
          <w:rFonts w:hint="eastAsia" w:ascii="宋体" w:hAnsi="宋体" w:cs="宋体"/>
          <w:b/>
          <w:bCs/>
          <w:sz w:val="24"/>
          <w:szCs w:val="24"/>
          <w:shd w:val="clear" w:color="auto" w:fill="FFFFFF"/>
          <w:lang w:eastAsia="zh-CN"/>
        </w:rPr>
        <w:t>、技术标</w:t>
      </w:r>
      <w:r>
        <w:rPr>
          <w:rFonts w:hint="eastAsia" w:ascii="宋体" w:hAnsi="宋体" w:cs="宋体"/>
          <w:b/>
          <w:bCs/>
          <w:sz w:val="24"/>
          <w:szCs w:val="24"/>
          <w:shd w:val="clear" w:color="auto" w:fill="FFFFFF"/>
          <w:lang w:val="en-US" w:eastAsia="zh-CN"/>
        </w:rPr>
        <w:t>2</w:t>
      </w:r>
      <w:r>
        <w:rPr>
          <w:rFonts w:hint="eastAsia" w:ascii="宋体" w:hAnsi="宋体" w:cs="宋体"/>
          <w:b/>
          <w:bCs/>
          <w:sz w:val="24"/>
          <w:szCs w:val="24"/>
          <w:shd w:val="clear" w:color="auto" w:fill="FFFFFF"/>
          <w:lang w:eastAsia="zh-CN"/>
        </w:rPr>
        <w:t>份，且商务标、技术标分开密封包装）</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rPr>
          <w:rFonts w:hint="default" w:ascii="宋体" w:hAnsi="宋体" w:cs="宋体"/>
          <w:b/>
          <w:bCs/>
          <w:sz w:val="24"/>
          <w:szCs w:val="24"/>
          <w:shd w:val="clear" w:color="auto" w:fill="FFFFFF"/>
          <w:lang w:val="en-US" w:eastAsia="zh-CN"/>
        </w:rPr>
      </w:pPr>
      <w:r>
        <w:rPr>
          <w:rFonts w:hint="eastAsia" w:ascii="宋体" w:hAnsi="宋体" w:eastAsia="宋体" w:cs="宋体"/>
          <w:b/>
          <w:bCs/>
          <w:color w:val="000000"/>
          <w:sz w:val="24"/>
          <w:szCs w:val="24"/>
          <w:lang w:val="en-US" w:eastAsia="zh-CN"/>
        </w:rPr>
        <w:t>1）商务标要求内容</w:t>
      </w:r>
      <w:r>
        <w:rPr>
          <w:rFonts w:hint="eastAsia" w:ascii="宋体" w:hAnsi="宋体" w:cs="宋体"/>
          <w:b/>
          <w:bCs/>
          <w:color w:val="000000"/>
          <w:sz w:val="24"/>
          <w:szCs w:val="24"/>
          <w:lang w:val="en-US" w:eastAsia="zh-CN"/>
        </w:rPr>
        <w:t>（一正）</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rPr>
          <w:rFonts w:hint="eastAsia" w:ascii="宋体" w:hAnsi="宋体" w:cs="宋体"/>
          <w:sz w:val="24"/>
          <w:szCs w:val="24"/>
          <w:shd w:val="clear" w:color="auto" w:fill="FFFFFF"/>
          <w:lang w:eastAsia="zh-CN"/>
        </w:rPr>
      </w:pPr>
      <w:r>
        <w:rPr>
          <w:rFonts w:hint="eastAsia" w:ascii="宋体" w:hAnsi="宋体" w:cs="宋体"/>
          <w:sz w:val="24"/>
          <w:szCs w:val="24"/>
          <w:shd w:val="clear" w:color="auto" w:fill="FFFFFF"/>
        </w:rPr>
        <w:t>1</w:t>
      </w:r>
      <w:r>
        <w:rPr>
          <w:rFonts w:hint="eastAsia" w:ascii="宋体" w:hAnsi="宋体" w:cs="宋体"/>
          <w:sz w:val="24"/>
          <w:szCs w:val="24"/>
          <w:shd w:val="clear" w:color="auto" w:fill="FFFFFF"/>
          <w:lang w:eastAsia="zh-CN"/>
        </w:rPr>
        <w:t>.</w:t>
      </w:r>
      <w:r>
        <w:rPr>
          <w:rFonts w:hint="eastAsia" w:ascii="宋体" w:hAnsi="宋体" w:cs="宋体"/>
          <w:sz w:val="24"/>
          <w:szCs w:val="24"/>
          <w:shd w:val="clear" w:color="auto" w:fill="FFFFFF"/>
        </w:rPr>
        <w:t>企业简介</w:t>
      </w:r>
      <w:r>
        <w:rPr>
          <w:rFonts w:hint="eastAsia" w:ascii="宋体" w:hAnsi="宋体" w:cs="宋体"/>
          <w:sz w:val="24"/>
          <w:szCs w:val="24"/>
          <w:shd w:val="clear" w:color="auto" w:fill="FFFFFF"/>
          <w:lang w:eastAsia="zh-CN"/>
        </w:rPr>
        <w:t>一览表；</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rPr>
          <w:rFonts w:hint="eastAsia" w:ascii="宋体" w:hAnsi="宋体" w:cs="宋体"/>
          <w:sz w:val="24"/>
          <w:szCs w:val="24"/>
          <w:shd w:val="clear" w:color="auto" w:fill="FFFFFF"/>
          <w:lang w:eastAsia="zh-CN"/>
        </w:rPr>
      </w:pPr>
      <w:r>
        <w:rPr>
          <w:rFonts w:hint="eastAsia" w:ascii="宋体" w:hAnsi="宋体" w:cs="宋体"/>
          <w:sz w:val="24"/>
          <w:szCs w:val="24"/>
          <w:shd w:val="clear" w:color="auto" w:fill="FFFFFF"/>
          <w:lang w:val="en-US" w:eastAsia="zh-CN"/>
        </w:rPr>
        <w:t>2.</w:t>
      </w:r>
      <w:r>
        <w:rPr>
          <w:rFonts w:hint="eastAsia" w:ascii="宋体" w:hAnsi="宋体" w:cs="宋体"/>
          <w:sz w:val="24"/>
          <w:szCs w:val="24"/>
          <w:shd w:val="clear" w:color="auto" w:fill="FFFFFF"/>
        </w:rPr>
        <w:t>法定代表人身份证复印件、授权委托书、被授权人身份证复印件</w:t>
      </w:r>
      <w:r>
        <w:rPr>
          <w:rFonts w:hint="eastAsia" w:ascii="宋体" w:hAnsi="宋体" w:cs="宋体"/>
          <w:sz w:val="24"/>
          <w:szCs w:val="24"/>
          <w:shd w:val="clear" w:color="auto" w:fill="FFFFFF"/>
          <w:lang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rPr>
          <w:rFonts w:hint="eastAsia" w:ascii="宋体" w:hAnsi="宋体" w:cs="宋体"/>
          <w:sz w:val="24"/>
          <w:szCs w:val="24"/>
          <w:shd w:val="clear" w:color="auto" w:fill="FFFFFF"/>
          <w:lang w:val="en-US" w:eastAsia="zh-CN"/>
        </w:rPr>
      </w:pPr>
      <w:r>
        <w:rPr>
          <w:rFonts w:hint="eastAsia" w:ascii="宋体" w:hAnsi="宋体" w:cs="宋体"/>
          <w:sz w:val="24"/>
          <w:szCs w:val="24"/>
          <w:shd w:val="clear" w:color="auto" w:fill="FFFFFF"/>
          <w:lang w:val="en-US" w:eastAsia="zh-CN"/>
        </w:rPr>
        <w:t>3.产品报价表（见附件1）；</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rPr>
          <w:rFonts w:hint="eastAsia" w:ascii="宋体" w:hAnsi="宋体" w:eastAsia="宋体" w:cs="宋体"/>
          <w:color w:val="222222"/>
          <w:kern w:val="0"/>
          <w:sz w:val="24"/>
          <w:lang w:eastAsia="zh-CN"/>
        </w:rPr>
      </w:pPr>
      <w:r>
        <w:rPr>
          <w:rFonts w:hint="eastAsia" w:ascii="宋体" w:hAnsi="宋体" w:cs="宋体"/>
          <w:sz w:val="24"/>
          <w:szCs w:val="24"/>
          <w:shd w:val="clear" w:color="auto" w:fill="FFFFFF"/>
          <w:lang w:val="en-US" w:eastAsia="zh-CN"/>
        </w:rPr>
        <w:t>4.</w:t>
      </w:r>
      <w:r>
        <w:rPr>
          <w:rFonts w:hint="eastAsia" w:ascii="宋体" w:hAnsi="宋体" w:cs="宋体"/>
          <w:color w:val="222222"/>
          <w:kern w:val="0"/>
          <w:sz w:val="24"/>
        </w:rPr>
        <w:t>不高于市场价格承诺书</w:t>
      </w:r>
      <w:r>
        <w:rPr>
          <w:rFonts w:hint="eastAsia" w:ascii="宋体" w:hAnsi="宋体" w:cs="宋体"/>
          <w:color w:val="222222"/>
          <w:kern w:val="0"/>
          <w:sz w:val="24"/>
          <w:lang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rPr>
          <w:rFonts w:hint="eastAsia" w:ascii="宋体" w:hAnsi="宋体" w:eastAsia="宋体" w:cs="宋体"/>
          <w:sz w:val="24"/>
          <w:szCs w:val="24"/>
          <w:shd w:val="clear" w:color="auto" w:fill="FFFFFF"/>
          <w:lang w:eastAsia="zh-CN"/>
        </w:rPr>
      </w:pPr>
      <w:r>
        <w:rPr>
          <w:rFonts w:hint="eastAsia" w:ascii="宋体" w:hAnsi="宋体" w:cs="宋体"/>
          <w:sz w:val="24"/>
          <w:szCs w:val="24"/>
          <w:shd w:val="clear" w:color="auto" w:fill="FFFFFF"/>
          <w:lang w:val="en-US" w:eastAsia="zh-CN"/>
        </w:rPr>
        <w:t>5.</w:t>
      </w:r>
      <w:r>
        <w:rPr>
          <w:rFonts w:hint="eastAsia" w:ascii="宋体" w:hAnsi="宋体" w:cs="宋体"/>
          <w:sz w:val="24"/>
          <w:szCs w:val="24"/>
          <w:shd w:val="clear" w:color="auto" w:fill="FFFFFF"/>
        </w:rPr>
        <w:t>以上报</w:t>
      </w:r>
      <w:r>
        <w:rPr>
          <w:rFonts w:hint="eastAsia" w:ascii="宋体" w:hAnsi="宋体" w:cs="宋体"/>
          <w:sz w:val="24"/>
          <w:szCs w:val="24"/>
          <w:shd w:val="clear" w:color="auto" w:fill="FFFFFF"/>
          <w:lang w:eastAsia="zh-CN"/>
        </w:rPr>
        <w:t>价</w:t>
      </w:r>
      <w:r>
        <w:rPr>
          <w:rFonts w:hint="eastAsia" w:ascii="宋体" w:hAnsi="宋体" w:cs="宋体"/>
          <w:sz w:val="24"/>
          <w:szCs w:val="24"/>
          <w:shd w:val="clear" w:color="auto" w:fill="FFFFFF"/>
        </w:rPr>
        <w:t>材料装订成册并在封面标明公司名称及联系人联系方式等信息</w:t>
      </w:r>
      <w:r>
        <w:rPr>
          <w:rFonts w:hint="eastAsia" w:ascii="宋体" w:hAnsi="宋体" w:cs="宋体"/>
          <w:sz w:val="24"/>
          <w:szCs w:val="24"/>
          <w:shd w:val="clear" w:color="auto" w:fill="FFFFFF"/>
          <w:lang w:eastAsia="zh-CN"/>
        </w:rPr>
        <w:t>。</w:t>
      </w:r>
    </w:p>
    <w:p>
      <w:pPr>
        <w:widowControl/>
        <w:numPr>
          <w:ilvl w:val="0"/>
          <w:numId w:val="0"/>
        </w:numPr>
        <w:spacing w:line="360" w:lineRule="auto"/>
        <w:jc w:val="both"/>
        <w:rPr>
          <w:rFonts w:hint="default" w:ascii="宋体" w:hAnsi="宋体" w:eastAsia="宋体" w:cs="宋体"/>
          <w:color w:val="000000"/>
          <w:sz w:val="24"/>
          <w:szCs w:val="24"/>
          <w:lang w:val="en-US" w:eastAsia="zh-CN"/>
        </w:rPr>
      </w:pPr>
      <w:r>
        <w:rPr>
          <w:rFonts w:hint="eastAsia" w:ascii="宋体" w:hAnsi="宋体" w:eastAsia="宋体" w:cs="宋体"/>
          <w:b/>
          <w:bCs/>
          <w:color w:val="000000"/>
          <w:sz w:val="24"/>
          <w:szCs w:val="24"/>
          <w:lang w:val="en-US" w:eastAsia="zh-CN"/>
        </w:rPr>
        <w:t>2）技术标要求内容：（一正一副，不可体现价格）</w:t>
      </w:r>
    </w:p>
    <w:p>
      <w:pPr>
        <w:widowControl/>
        <w:numPr>
          <w:ilvl w:val="0"/>
          <w:numId w:val="0"/>
        </w:numPr>
        <w:spacing w:line="360" w:lineRule="auto"/>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1.企业简介一览表；</w:t>
      </w:r>
    </w:p>
    <w:p>
      <w:pPr>
        <w:widowControl/>
        <w:numPr>
          <w:ilvl w:val="0"/>
          <w:numId w:val="0"/>
        </w:numPr>
        <w:spacing w:line="360" w:lineRule="auto"/>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2.经年审合格的营业执照（三证合一）复印件；</w:t>
      </w:r>
    </w:p>
    <w:p>
      <w:pPr>
        <w:pStyle w:val="2"/>
        <w:ind w:left="0" w:leftChars="0" w:firstLine="0" w:firstLineChars="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r>
        <w:rPr>
          <w:rFonts w:hint="eastAsia" w:hAnsi="宋体" w:eastAsia="宋体" w:cs="宋体"/>
          <w:color w:val="000000"/>
          <w:sz w:val="24"/>
          <w:szCs w:val="24"/>
          <w:lang w:val="en-US" w:eastAsia="zh-CN"/>
        </w:rPr>
        <w:t>.</w:t>
      </w:r>
      <w:r>
        <w:rPr>
          <w:rFonts w:hint="eastAsia" w:ascii="宋体" w:hAnsi="宋体" w:cs="宋体"/>
          <w:sz w:val="24"/>
          <w:szCs w:val="24"/>
          <w:shd w:val="clear" w:color="auto" w:fill="FFFFFF"/>
        </w:rPr>
        <w:t>企业相关资质证书</w:t>
      </w:r>
      <w:r>
        <w:rPr>
          <w:rFonts w:hint="eastAsia" w:hAnsi="宋体" w:cs="宋体"/>
          <w:sz w:val="24"/>
          <w:szCs w:val="24"/>
          <w:shd w:val="clear" w:color="auto" w:fill="FFFFFF"/>
          <w:lang w:val="en-US" w:eastAsia="zh-CN"/>
        </w:rPr>
        <w:t>和</w:t>
      </w:r>
      <w:r>
        <w:rPr>
          <w:rFonts w:hint="eastAsia" w:ascii="宋体" w:hAnsi="宋体" w:eastAsia="宋体" w:cs="宋体"/>
          <w:color w:val="000000"/>
          <w:sz w:val="24"/>
          <w:szCs w:val="24"/>
          <w:lang w:val="en-US" w:eastAsia="zh-CN"/>
        </w:rPr>
        <w:t>项目所需或国家规定必要的资质证明证书复</w:t>
      </w:r>
      <w:r>
        <w:rPr>
          <w:rFonts w:hint="eastAsia" w:hAnsi="宋体" w:eastAsia="宋体" w:cs="宋体"/>
          <w:color w:val="000000"/>
          <w:sz w:val="24"/>
          <w:szCs w:val="24"/>
          <w:lang w:val="en-US" w:eastAsia="zh-CN"/>
        </w:rPr>
        <w:t>印</w:t>
      </w:r>
      <w:r>
        <w:rPr>
          <w:rFonts w:hint="eastAsia" w:ascii="宋体" w:hAnsi="宋体" w:eastAsia="宋体" w:cs="宋体"/>
          <w:color w:val="000000"/>
          <w:sz w:val="24"/>
          <w:szCs w:val="24"/>
          <w:lang w:val="en-US" w:eastAsia="zh-CN"/>
        </w:rPr>
        <w:t>件</w:t>
      </w:r>
      <w:r>
        <w:rPr>
          <w:rFonts w:hint="eastAsia" w:hAnsi="宋体" w:eastAsia="宋体" w:cs="宋体"/>
          <w:color w:val="000000"/>
          <w:sz w:val="24"/>
          <w:szCs w:val="24"/>
          <w:lang w:val="en-US" w:eastAsia="zh-CN"/>
        </w:rPr>
        <w:t>；</w:t>
      </w:r>
    </w:p>
    <w:p>
      <w:pPr>
        <w:widowControl/>
        <w:numPr>
          <w:ilvl w:val="0"/>
          <w:numId w:val="0"/>
        </w:numPr>
        <w:spacing w:line="360" w:lineRule="auto"/>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4.产品图片及详细参数介绍（参照附件2招标参数清单，逐项列明详细技术参数及主材产地、品牌等，技术标不可体现价格）；</w:t>
      </w:r>
    </w:p>
    <w:p>
      <w:pPr>
        <w:pStyle w:val="2"/>
        <w:ind w:left="0" w:leftChars="0" w:firstLine="0" w:firstLineChars="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5</w:t>
      </w:r>
      <w:r>
        <w:rPr>
          <w:rFonts w:hint="eastAsia" w:hAnsi="宋体" w:eastAsia="宋体" w:cs="宋体"/>
          <w:color w:val="000000"/>
          <w:kern w:val="2"/>
          <w:sz w:val="24"/>
          <w:szCs w:val="24"/>
          <w:lang w:val="en-US" w:eastAsia="zh-CN" w:bidi="ar-SA"/>
        </w:rPr>
        <w:t>.</w:t>
      </w:r>
      <w:r>
        <w:rPr>
          <w:rFonts w:hint="eastAsia" w:ascii="宋体" w:hAnsi="宋体" w:eastAsia="宋体" w:cs="宋体"/>
          <w:color w:val="000000"/>
          <w:kern w:val="2"/>
          <w:sz w:val="24"/>
          <w:szCs w:val="24"/>
          <w:lang w:val="en-US" w:eastAsia="zh-CN" w:bidi="ar-SA"/>
        </w:rPr>
        <w:t>售后服务、质量保证承诺书（必须写清质保时间和供货、安装周期）；</w:t>
      </w:r>
    </w:p>
    <w:p>
      <w:pPr>
        <w:widowControl/>
        <w:numPr>
          <w:ilvl w:val="0"/>
          <w:numId w:val="0"/>
        </w:numPr>
        <w:spacing w:line="360" w:lineRule="auto"/>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6.售后培训承诺书；</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rPr>
          <w:rFonts w:hint="eastAsia" w:ascii="宋体" w:hAnsi="宋体" w:eastAsia="宋体" w:cs="宋体"/>
          <w:sz w:val="24"/>
          <w:szCs w:val="24"/>
          <w:shd w:val="clear" w:color="auto" w:fill="FFFFFF"/>
          <w:lang w:eastAsia="zh-CN"/>
        </w:rPr>
      </w:pPr>
      <w:r>
        <w:rPr>
          <w:rFonts w:hint="eastAsia" w:ascii="宋体" w:hAnsi="宋体" w:cs="宋体"/>
          <w:sz w:val="24"/>
          <w:szCs w:val="24"/>
          <w:shd w:val="clear" w:color="auto" w:fill="FFFFFF"/>
          <w:lang w:val="en-US" w:eastAsia="zh-CN"/>
        </w:rPr>
        <w:t>7.招标</w:t>
      </w:r>
      <w:r>
        <w:rPr>
          <w:rFonts w:hint="eastAsia" w:ascii="宋体" w:hAnsi="宋体" w:cs="宋体"/>
          <w:sz w:val="24"/>
          <w:szCs w:val="24"/>
          <w:shd w:val="clear" w:color="auto" w:fill="FFFFFF"/>
        </w:rPr>
        <w:t>公告第二条第5项信用资格要求承诺书</w:t>
      </w:r>
      <w:r>
        <w:rPr>
          <w:rFonts w:hint="eastAsia" w:ascii="宋体" w:hAnsi="宋体" w:cs="宋体"/>
          <w:sz w:val="24"/>
          <w:szCs w:val="24"/>
          <w:shd w:val="clear" w:color="auto" w:fill="FFFFFF"/>
          <w:lang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rPr>
          <w:rFonts w:hint="eastAsia" w:ascii="宋体" w:hAnsi="宋体" w:eastAsia="宋体" w:cs="宋体"/>
          <w:sz w:val="24"/>
          <w:szCs w:val="24"/>
          <w:shd w:val="clear" w:color="auto" w:fill="FFFFFF"/>
          <w:lang w:eastAsia="zh-CN"/>
        </w:rPr>
      </w:pPr>
      <w:r>
        <w:rPr>
          <w:rFonts w:hint="eastAsia" w:ascii="宋体" w:hAnsi="宋体" w:cs="宋体"/>
          <w:sz w:val="24"/>
          <w:szCs w:val="24"/>
          <w:shd w:val="clear" w:color="auto" w:fill="FFFFFF"/>
          <w:lang w:val="en-US" w:eastAsia="zh-CN"/>
        </w:rPr>
        <w:t>8.</w:t>
      </w:r>
      <w:r>
        <w:rPr>
          <w:rFonts w:hint="eastAsia" w:ascii="宋体" w:hAnsi="宋体" w:cs="宋体"/>
          <w:sz w:val="24"/>
          <w:szCs w:val="24"/>
          <w:shd w:val="clear" w:color="auto" w:fill="FFFFFF"/>
        </w:rPr>
        <w:t>近三年高校类似项目案例合同复印件（相关案例不少于3个，提供的合同至少提供能反映甲乙双方、服务内容、签订时间等内容的合同首页、合同主要内容页、签字盖章页等关键页,否则不予认可）</w:t>
      </w:r>
      <w:r>
        <w:rPr>
          <w:rFonts w:hint="eastAsia" w:ascii="宋体" w:hAnsi="宋体" w:cs="宋体"/>
          <w:sz w:val="24"/>
          <w:szCs w:val="24"/>
          <w:shd w:val="clear" w:color="auto" w:fill="FFFFFF"/>
          <w:lang w:eastAsia="zh-CN"/>
        </w:rPr>
        <w:t>；</w:t>
      </w:r>
    </w:p>
    <w:p>
      <w:pPr>
        <w:widowControl/>
        <w:numPr>
          <w:ilvl w:val="0"/>
          <w:numId w:val="0"/>
        </w:numPr>
        <w:spacing w:line="360" w:lineRule="auto"/>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w:t>
      </w:r>
      <w:r>
        <w:rPr>
          <w:rFonts w:hint="eastAsia" w:ascii="宋体" w:hAnsi="宋体" w:cs="宋体"/>
          <w:color w:val="222222"/>
          <w:kern w:val="0"/>
          <w:sz w:val="24"/>
        </w:rPr>
        <w:t>其它</w:t>
      </w:r>
      <w:r>
        <w:rPr>
          <w:rFonts w:hint="eastAsia" w:ascii="宋体" w:hAnsi="宋体" w:cs="宋体"/>
          <w:color w:val="222222"/>
          <w:kern w:val="0"/>
          <w:sz w:val="24"/>
          <w:lang w:val="en-US" w:eastAsia="zh-CN"/>
        </w:rPr>
        <w:t>增值服务及</w:t>
      </w:r>
      <w:r>
        <w:rPr>
          <w:rFonts w:hint="eastAsia" w:ascii="宋体" w:hAnsi="宋体" w:eastAsia="宋体" w:cs="宋体"/>
          <w:color w:val="000000"/>
          <w:sz w:val="24"/>
          <w:szCs w:val="24"/>
          <w:lang w:val="en-US" w:eastAsia="zh-CN"/>
        </w:rPr>
        <w:t>其它自认为对本次项目有益的资料；</w:t>
      </w:r>
    </w:p>
    <w:p>
      <w:pPr>
        <w:widowControl/>
        <w:numPr>
          <w:ilvl w:val="0"/>
          <w:numId w:val="0"/>
        </w:numPr>
        <w:spacing w:line="360" w:lineRule="auto"/>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10.以上报价材料装订成册并在报价资料封面标明公司名称及联系人联系方式等信息。</w:t>
      </w:r>
    </w:p>
    <w:p>
      <w:pPr>
        <w:pStyle w:val="5"/>
        <w:widowControl/>
        <w:shd w:val="clear" w:color="auto" w:fill="FFFFFF"/>
        <w:rPr>
          <w:rFonts w:hint="eastAsia"/>
          <w:b/>
          <w:bCs/>
        </w:rPr>
      </w:pPr>
      <w:r>
        <w:rPr>
          <w:rFonts w:hint="eastAsia" w:ascii="宋体" w:hAnsi="宋体" w:cs="宋体"/>
          <w:b/>
          <w:bCs/>
          <w:sz w:val="24"/>
          <w:szCs w:val="24"/>
          <w:shd w:val="clear" w:color="auto" w:fill="FFFFFF"/>
        </w:rPr>
        <w:t>投标人必须对其报名资料的真实性与准确性负责</w:t>
      </w:r>
      <w:r>
        <w:rPr>
          <w:rFonts w:hint="eastAsia" w:ascii="宋体" w:hAnsi="宋体" w:cs="宋体"/>
          <w:b/>
          <w:bCs/>
          <w:sz w:val="24"/>
          <w:szCs w:val="24"/>
          <w:shd w:val="clear" w:color="auto" w:fill="FFFFFF"/>
          <w:lang w:eastAsia="zh-CN"/>
        </w:rPr>
        <w:t>，</w:t>
      </w:r>
      <w:r>
        <w:rPr>
          <w:rFonts w:hint="eastAsia" w:ascii="宋体" w:hAnsi="宋体" w:cs="宋体"/>
          <w:b/>
          <w:bCs/>
          <w:sz w:val="24"/>
          <w:szCs w:val="24"/>
          <w:shd w:val="clear" w:color="auto" w:fill="FFFFFF"/>
        </w:rPr>
        <w:t>若发现任何隐瞒、虚报情况，其投标资格将随时被取消</w:t>
      </w:r>
      <w:r>
        <w:rPr>
          <w:rFonts w:hint="eastAsia" w:ascii="宋体" w:hAnsi="宋体" w:cs="宋体"/>
          <w:b/>
          <w:bCs/>
          <w:sz w:val="24"/>
          <w:szCs w:val="24"/>
          <w:shd w:val="clear" w:color="auto" w:fill="FFFFFF"/>
          <w:lang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rPr>
          <w:rFonts w:ascii="宋体" w:hAnsi="宋体" w:cs="宋体"/>
          <w:b/>
          <w:bCs/>
          <w:sz w:val="24"/>
          <w:szCs w:val="24"/>
        </w:rPr>
      </w:pPr>
      <w:r>
        <w:rPr>
          <w:rFonts w:hint="eastAsia" w:ascii="宋体" w:hAnsi="宋体" w:cs="宋体"/>
          <w:b/>
          <w:bCs/>
          <w:sz w:val="24"/>
          <w:szCs w:val="24"/>
          <w:shd w:val="clear" w:color="auto" w:fill="FFFFFF"/>
          <w:lang w:eastAsia="zh-CN"/>
        </w:rPr>
        <w:t>五</w:t>
      </w:r>
      <w:r>
        <w:rPr>
          <w:rFonts w:hint="eastAsia" w:ascii="宋体" w:hAnsi="宋体" w:cs="宋体"/>
          <w:b/>
          <w:bCs/>
          <w:sz w:val="24"/>
          <w:szCs w:val="24"/>
          <w:shd w:val="clear" w:color="auto" w:fill="FFFFFF"/>
        </w:rPr>
        <w:t>、</w:t>
      </w:r>
      <w:r>
        <w:rPr>
          <w:rFonts w:hint="eastAsia" w:ascii="宋体" w:hAnsi="宋体" w:cs="宋体"/>
          <w:b/>
          <w:bCs/>
          <w:sz w:val="24"/>
          <w:szCs w:val="24"/>
          <w:shd w:val="clear" w:color="auto" w:fill="FFFFFF"/>
          <w:lang w:eastAsia="zh-CN"/>
        </w:rPr>
        <w:t>投标</w:t>
      </w:r>
      <w:r>
        <w:rPr>
          <w:rFonts w:hint="eastAsia" w:ascii="宋体" w:hAnsi="宋体" w:cs="宋体"/>
          <w:b/>
          <w:bCs/>
          <w:sz w:val="24"/>
          <w:szCs w:val="24"/>
          <w:shd w:val="clear" w:color="auto" w:fill="FFFFFF"/>
        </w:rPr>
        <w:t>截止时间</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rPr>
          <w:rFonts w:ascii="宋体" w:hAnsi="宋体" w:cs="宋体"/>
          <w:b/>
          <w:bCs/>
          <w:sz w:val="24"/>
          <w:szCs w:val="24"/>
          <w:u w:val="single"/>
          <w:shd w:val="clear" w:color="auto" w:fill="FFFFFF"/>
        </w:rPr>
      </w:pPr>
      <w:r>
        <w:rPr>
          <w:rFonts w:hint="eastAsia" w:ascii="宋体" w:hAnsi="宋体" w:cs="宋体"/>
          <w:sz w:val="24"/>
          <w:szCs w:val="24"/>
          <w:u w:val="single"/>
          <w:shd w:val="clear" w:color="auto" w:fill="FFFFFF"/>
          <w:lang w:val="en-US" w:eastAsia="zh-CN"/>
        </w:rPr>
        <w:t xml:space="preserve"> 2022年5</w:t>
      </w:r>
      <w:r>
        <w:rPr>
          <w:rFonts w:hint="eastAsia" w:ascii="宋体" w:hAnsi="宋体" w:cs="宋体"/>
          <w:sz w:val="24"/>
          <w:szCs w:val="24"/>
          <w:u w:val="single"/>
          <w:shd w:val="clear" w:color="auto" w:fill="FFFFFF"/>
        </w:rPr>
        <w:t>月</w:t>
      </w:r>
      <w:r>
        <w:rPr>
          <w:rFonts w:hint="eastAsia" w:ascii="宋体" w:hAnsi="宋体" w:cs="宋体"/>
          <w:sz w:val="24"/>
          <w:szCs w:val="24"/>
          <w:u w:val="single"/>
          <w:shd w:val="clear" w:color="auto" w:fill="FFFFFF"/>
          <w:lang w:val="en-US" w:eastAsia="zh-CN"/>
        </w:rPr>
        <w:t>30</w:t>
      </w:r>
      <w:r>
        <w:rPr>
          <w:rFonts w:hint="eastAsia" w:ascii="宋体" w:hAnsi="宋体" w:cs="宋体"/>
          <w:sz w:val="24"/>
          <w:szCs w:val="24"/>
          <w:u w:val="single"/>
          <w:shd w:val="clear" w:color="auto" w:fill="FFFFFF"/>
        </w:rPr>
        <w:t>日</w:t>
      </w:r>
      <w:r>
        <w:rPr>
          <w:rFonts w:hint="eastAsia" w:ascii="宋体" w:hAnsi="宋体" w:cs="宋体"/>
          <w:sz w:val="24"/>
          <w:szCs w:val="24"/>
          <w:u w:val="single"/>
          <w:shd w:val="clear" w:color="auto" w:fill="FFFFFF"/>
          <w:lang w:val="en-US" w:eastAsia="zh-CN"/>
        </w:rPr>
        <w:t>15</w:t>
      </w:r>
      <w:r>
        <w:rPr>
          <w:rFonts w:hint="eastAsia" w:ascii="宋体" w:hAnsi="宋体" w:cs="宋体"/>
          <w:sz w:val="24"/>
          <w:szCs w:val="24"/>
          <w:u w:val="single"/>
          <w:shd w:val="clear" w:color="auto" w:fill="FFFFFF"/>
        </w:rPr>
        <w:t>时</w:t>
      </w:r>
      <w:r>
        <w:rPr>
          <w:rFonts w:hint="eastAsia" w:ascii="宋体" w:hAnsi="宋体" w:cs="宋体"/>
          <w:sz w:val="24"/>
          <w:szCs w:val="24"/>
          <w:u w:val="single"/>
          <w:shd w:val="clear" w:color="auto" w:fill="FFFFFF"/>
          <w:lang w:val="en-US" w:eastAsia="zh-CN"/>
        </w:rPr>
        <w:t>30分</w:t>
      </w:r>
      <w:r>
        <w:rPr>
          <w:rFonts w:hint="eastAsia" w:ascii="宋体" w:hAnsi="宋体" w:cs="宋体"/>
          <w:sz w:val="24"/>
          <w:szCs w:val="24"/>
          <w:shd w:val="clear" w:color="auto" w:fill="FFFFFF"/>
        </w:rPr>
        <w:t>。</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360" w:lineRule="auto"/>
        <w:rPr>
          <w:rFonts w:hint="eastAsia" w:ascii="宋体" w:hAnsi="宋体" w:cs="宋体"/>
          <w:b/>
          <w:bCs/>
          <w:sz w:val="24"/>
          <w:szCs w:val="24"/>
          <w:shd w:val="clear" w:color="auto" w:fill="FFFFFF"/>
          <w:lang w:eastAsia="zh-CN"/>
        </w:rPr>
      </w:pPr>
      <w:r>
        <w:rPr>
          <w:rFonts w:hint="eastAsia" w:ascii="宋体" w:hAnsi="宋体" w:cs="宋体"/>
          <w:b/>
          <w:bCs/>
          <w:sz w:val="24"/>
          <w:szCs w:val="24"/>
          <w:shd w:val="clear" w:color="auto" w:fill="FFFFFF"/>
          <w:lang w:eastAsia="zh-CN"/>
        </w:rPr>
        <w:t>六、下列情况将会造成投标人投标无效</w:t>
      </w:r>
    </w:p>
    <w:p>
      <w:pPr>
        <w:widowControl/>
        <w:numPr>
          <w:ilvl w:val="0"/>
          <w:numId w:val="0"/>
        </w:numPr>
        <w:spacing w:line="360" w:lineRule="auto"/>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1.未按规定时间递交询价标书。</w:t>
      </w:r>
    </w:p>
    <w:p>
      <w:pPr>
        <w:widowControl/>
        <w:numPr>
          <w:ilvl w:val="0"/>
          <w:numId w:val="0"/>
        </w:numPr>
        <w:spacing w:line="360" w:lineRule="auto"/>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2.未按招标书规定的内容制定投标书。</w:t>
      </w:r>
    </w:p>
    <w:p>
      <w:pPr>
        <w:widowControl/>
        <w:numPr>
          <w:ilvl w:val="0"/>
          <w:numId w:val="0"/>
        </w:numPr>
        <w:spacing w:line="360" w:lineRule="auto"/>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3.因投标人的恶意行为，使招标人遭受损失。</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11"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7"/>
          <w:rFonts w:hint="eastAsia" w:ascii="宋体" w:hAnsi="宋体" w:cs="宋体"/>
          <w:b/>
          <w:bCs/>
          <w:i w:val="0"/>
          <w:iCs w:val="0"/>
          <w:caps w:val="0"/>
          <w:color w:val="auto"/>
          <w:spacing w:val="0"/>
          <w:sz w:val="24"/>
          <w:szCs w:val="24"/>
          <w:shd w:val="clear" w:color="auto" w:fill="FFFFFF"/>
          <w:vertAlign w:val="baseline"/>
          <w:lang w:eastAsia="zh-CN"/>
        </w:rPr>
        <w:t>七</w:t>
      </w:r>
      <w:r>
        <w:rPr>
          <w:rStyle w:val="7"/>
          <w:rFonts w:hint="eastAsia" w:ascii="宋体" w:hAnsi="宋体" w:eastAsia="宋体" w:cs="宋体"/>
          <w:b/>
          <w:bCs/>
          <w:i w:val="0"/>
          <w:iCs w:val="0"/>
          <w:caps w:val="0"/>
          <w:color w:val="auto"/>
          <w:spacing w:val="0"/>
          <w:sz w:val="24"/>
          <w:szCs w:val="24"/>
          <w:shd w:val="clear" w:color="auto" w:fill="FFFFFF"/>
          <w:vertAlign w:val="baseline"/>
        </w:rPr>
        <w:t>、投标人的义务</w:t>
      </w:r>
    </w:p>
    <w:p>
      <w:pPr>
        <w:widowControl/>
        <w:numPr>
          <w:ilvl w:val="0"/>
          <w:numId w:val="0"/>
        </w:numPr>
        <w:spacing w:line="360" w:lineRule="auto"/>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1.投标人必须对其询价投标书的真实性与准确性负责。投标人一旦中标，其投标书将作为合同的重要组成部分。</w:t>
      </w:r>
    </w:p>
    <w:p>
      <w:pPr>
        <w:widowControl/>
        <w:numPr>
          <w:ilvl w:val="0"/>
          <w:numId w:val="0"/>
        </w:numPr>
        <w:spacing w:line="360" w:lineRule="auto"/>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2.投标书中的所有承诺，将作为合同承诺的一部分，与合同具有同等效力。</w:t>
      </w:r>
    </w:p>
    <w:p>
      <w:pPr>
        <w:widowControl/>
        <w:numPr>
          <w:ilvl w:val="0"/>
          <w:numId w:val="0"/>
        </w:numPr>
        <w:spacing w:line="360" w:lineRule="auto"/>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3.投标人必须自行承担所有与参加投标有关的费用。不论投标的结果如何，招标人在任何情况下均无义务和责任承担这些费用。</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cs="宋体"/>
          <w:color w:val="auto"/>
          <w:kern w:val="0"/>
          <w:sz w:val="24"/>
        </w:rPr>
      </w:pPr>
      <w:r>
        <w:rPr>
          <w:rFonts w:hint="eastAsia" w:ascii="宋体" w:hAnsi="宋体" w:cs="宋体"/>
          <w:b/>
          <w:bCs/>
          <w:color w:val="auto"/>
          <w:kern w:val="0"/>
          <w:sz w:val="24"/>
          <w:lang w:eastAsia="zh-CN"/>
        </w:rPr>
        <w:t>八</w:t>
      </w:r>
      <w:r>
        <w:rPr>
          <w:rFonts w:hint="eastAsia" w:ascii="宋体" w:hAnsi="宋体" w:cs="宋体"/>
          <w:b/>
          <w:bCs/>
          <w:color w:val="auto"/>
          <w:kern w:val="0"/>
          <w:sz w:val="24"/>
        </w:rPr>
        <w:t>、</w:t>
      </w:r>
      <w:r>
        <w:rPr>
          <w:rFonts w:hint="eastAsia" w:ascii="宋体" w:hAnsi="宋体" w:cs="宋体"/>
          <w:b/>
          <w:bCs/>
          <w:color w:val="auto"/>
          <w:kern w:val="0"/>
          <w:sz w:val="24"/>
          <w:lang w:eastAsia="zh-CN"/>
        </w:rPr>
        <w:t>投标</w:t>
      </w:r>
      <w:r>
        <w:rPr>
          <w:rFonts w:hint="eastAsia" w:ascii="宋体" w:hAnsi="宋体" w:cs="宋体"/>
          <w:b/>
          <w:bCs/>
          <w:color w:val="auto"/>
          <w:kern w:val="0"/>
          <w:sz w:val="24"/>
        </w:rPr>
        <w:t>人须知</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eastAsia="zh-CN"/>
        </w:rPr>
        <w:t>.</w:t>
      </w:r>
      <w:r>
        <w:rPr>
          <w:rFonts w:hint="eastAsia" w:ascii="宋体" w:hAnsi="宋体" w:cs="宋体"/>
          <w:color w:val="auto"/>
          <w:kern w:val="0"/>
          <w:sz w:val="24"/>
        </w:rPr>
        <w:t>报价单位依据投标报价表所述要求，进行分项及总项报价（含到货</w:t>
      </w:r>
      <w:r>
        <w:rPr>
          <w:rFonts w:hint="eastAsia" w:ascii="宋体" w:hAnsi="宋体" w:cs="宋体"/>
          <w:color w:val="auto"/>
          <w:kern w:val="0"/>
          <w:sz w:val="24"/>
          <w:lang w:eastAsia="zh-CN"/>
        </w:rPr>
        <w:t>、安装调试</w:t>
      </w:r>
      <w:r>
        <w:rPr>
          <w:rFonts w:hint="eastAsia" w:ascii="宋体" w:hAnsi="宋体" w:cs="宋体"/>
          <w:color w:val="auto"/>
          <w:kern w:val="0"/>
          <w:sz w:val="24"/>
        </w:rPr>
        <w:t>及税务发票）；</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auto"/>
          <w:kern w:val="0"/>
          <w:sz w:val="24"/>
          <w:lang w:eastAsia="zh-CN"/>
        </w:rPr>
      </w:pPr>
      <w:r>
        <w:rPr>
          <w:rFonts w:hint="eastAsia" w:ascii="宋体" w:hAnsi="宋体" w:cs="宋体"/>
          <w:color w:val="auto"/>
          <w:kern w:val="0"/>
          <w:sz w:val="24"/>
        </w:rPr>
        <w:t>2</w:t>
      </w:r>
      <w:r>
        <w:rPr>
          <w:rFonts w:hint="eastAsia" w:ascii="宋体" w:hAnsi="宋体" w:cs="宋体"/>
          <w:color w:val="auto"/>
          <w:kern w:val="0"/>
          <w:sz w:val="24"/>
          <w:lang w:eastAsia="zh-CN"/>
        </w:rPr>
        <w:t>.</w:t>
      </w:r>
      <w:r>
        <w:rPr>
          <w:rFonts w:hint="eastAsia" w:ascii="宋体" w:hAnsi="宋体" w:cs="宋体"/>
          <w:color w:val="auto"/>
          <w:kern w:val="0"/>
          <w:sz w:val="24"/>
        </w:rPr>
        <w:t>履行合同所需的任何项目若未有明确加在所列价款中，该部分有关费用应视作包括在投标报价之内（如运送、开票等全部费用）</w:t>
      </w:r>
      <w:r>
        <w:rPr>
          <w:rFonts w:hint="eastAsia" w:ascii="宋体" w:hAnsi="宋体" w:cs="宋体"/>
          <w:color w:val="auto"/>
          <w:kern w:val="0"/>
          <w:sz w:val="24"/>
          <w:lang w:eastAsia="zh-CN"/>
        </w:rPr>
        <w:t>。</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cs="宋体"/>
          <w:color w:val="auto"/>
          <w:kern w:val="0"/>
          <w:sz w:val="24"/>
          <w:lang w:eastAsia="zh-CN"/>
        </w:rPr>
      </w:pPr>
      <w:r>
        <w:rPr>
          <w:rFonts w:hint="eastAsia" w:ascii="宋体" w:hAnsi="宋体" w:cs="宋体"/>
          <w:color w:val="auto"/>
          <w:kern w:val="0"/>
          <w:sz w:val="24"/>
        </w:rPr>
        <w:t>3</w:t>
      </w:r>
      <w:r>
        <w:rPr>
          <w:rFonts w:hint="eastAsia" w:ascii="宋体" w:hAnsi="宋体" w:cs="宋体"/>
          <w:color w:val="auto"/>
          <w:kern w:val="0"/>
          <w:sz w:val="24"/>
          <w:lang w:eastAsia="zh-CN"/>
        </w:rPr>
        <w:t>.</w:t>
      </w:r>
      <w:r>
        <w:rPr>
          <w:rFonts w:hint="eastAsia" w:ascii="宋体" w:hAnsi="宋体" w:cs="宋体"/>
          <w:color w:val="auto"/>
          <w:kern w:val="0"/>
          <w:sz w:val="24"/>
        </w:rPr>
        <w:t>报价单位的报价一旦为招标询价人所接受，则不会受任何因素变化而调整</w:t>
      </w:r>
      <w:r>
        <w:rPr>
          <w:rFonts w:hint="eastAsia" w:ascii="宋体" w:hAnsi="宋体" w:cs="宋体"/>
          <w:color w:val="auto"/>
          <w:kern w:val="0"/>
          <w:sz w:val="24"/>
          <w:lang w:eastAsia="zh-CN"/>
        </w:rPr>
        <w:t>。</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cs="宋体"/>
          <w:color w:val="auto"/>
          <w:kern w:val="0"/>
          <w:sz w:val="24"/>
        </w:rPr>
      </w:pPr>
      <w:r>
        <w:rPr>
          <w:rFonts w:hint="eastAsia" w:ascii="宋体" w:hAnsi="宋体" w:cs="宋体"/>
          <w:color w:val="auto"/>
          <w:kern w:val="0"/>
          <w:sz w:val="24"/>
        </w:rPr>
        <w:t>4</w:t>
      </w:r>
      <w:r>
        <w:rPr>
          <w:rFonts w:hint="eastAsia" w:ascii="宋体" w:hAnsi="宋体" w:cs="宋体"/>
          <w:color w:val="auto"/>
          <w:kern w:val="0"/>
          <w:sz w:val="24"/>
          <w:lang w:eastAsia="zh-CN"/>
        </w:rPr>
        <w:t>.</w:t>
      </w:r>
      <w:r>
        <w:rPr>
          <w:rFonts w:hint="eastAsia" w:ascii="宋体" w:hAnsi="宋体" w:cs="宋体"/>
          <w:color w:val="auto"/>
          <w:kern w:val="0"/>
          <w:sz w:val="24"/>
        </w:rPr>
        <w:t>各报价单位需具备一定的补需能力、仓储条件及稳定合理的供货机制。</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cs="宋体"/>
          <w:color w:val="auto"/>
          <w:kern w:val="0"/>
          <w:sz w:val="24"/>
        </w:rPr>
      </w:pPr>
      <w:r>
        <w:rPr>
          <w:rFonts w:hint="eastAsia" w:ascii="宋体" w:hAnsi="宋体" w:cs="宋体"/>
          <w:color w:val="auto"/>
          <w:kern w:val="0"/>
          <w:sz w:val="24"/>
        </w:rPr>
        <w:t>5</w:t>
      </w:r>
      <w:r>
        <w:rPr>
          <w:rFonts w:hint="eastAsia" w:ascii="宋体" w:hAnsi="宋体" w:cs="宋体"/>
          <w:color w:val="auto"/>
          <w:kern w:val="0"/>
          <w:sz w:val="24"/>
          <w:lang w:eastAsia="zh-CN"/>
        </w:rPr>
        <w:t>.</w:t>
      </w:r>
      <w:r>
        <w:rPr>
          <w:rFonts w:hint="eastAsia" w:ascii="宋体" w:hAnsi="宋体" w:cs="宋体"/>
          <w:color w:val="auto"/>
          <w:kern w:val="0"/>
          <w:sz w:val="24"/>
        </w:rPr>
        <w:t>本项目货到验收合格支付95%的货款，留5%质保金，质保金在验收合格后一年内无质量和其他扣款问题无息支付。</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6.</w:t>
      </w:r>
      <w:r>
        <w:rPr>
          <w:rFonts w:hint="eastAsia" w:ascii="宋体" w:hAnsi="宋体" w:cs="宋体"/>
          <w:b/>
          <w:bCs/>
          <w:color w:val="auto"/>
          <w:kern w:val="0"/>
          <w:sz w:val="24"/>
          <w:u w:val="single"/>
          <w:lang w:val="en-US" w:eastAsia="zh-CN"/>
        </w:rPr>
        <w:t>设备清单中的参数仅供参考，投标人需要满足使用功能即可</w:t>
      </w:r>
      <w:r>
        <w:rPr>
          <w:rFonts w:hint="eastAsia" w:ascii="宋体" w:hAnsi="宋体" w:cs="宋体"/>
          <w:color w:val="auto"/>
          <w:kern w:val="0"/>
          <w:sz w:val="24"/>
          <w:u w:val="single"/>
          <w:lang w:val="en-US" w:eastAsia="zh-CN"/>
        </w:rPr>
        <w:t>，文件可在附件中自行下载，如需到现场请自行勘察（7号教学楼211教室），</w:t>
      </w:r>
      <w:r>
        <w:rPr>
          <w:rFonts w:ascii="Trebuchet MS" w:hAnsi="Trebuchet MS" w:eastAsia="Trebuchet MS" w:cs="Trebuchet MS"/>
          <w:i w:val="0"/>
          <w:iCs w:val="0"/>
          <w:caps w:val="0"/>
          <w:color w:val="auto"/>
          <w:spacing w:val="10"/>
          <w:sz w:val="24"/>
          <w:szCs w:val="24"/>
          <w:shd w:val="clear" w:fill="FFFFFF"/>
        </w:rPr>
        <w:t>若投标人因未现场勘查出现偏差自行承担所有损失</w:t>
      </w:r>
      <w:r>
        <w:rPr>
          <w:rFonts w:hint="eastAsia" w:ascii="宋体" w:hAnsi="宋体" w:cs="宋体"/>
          <w:color w:val="auto"/>
          <w:kern w:val="0"/>
          <w:sz w:val="24"/>
          <w:lang w:val="en-US" w:eastAsia="zh-CN"/>
        </w:rPr>
        <w:t>。</w:t>
      </w:r>
    </w:p>
    <w:p>
      <w:pPr>
        <w:keepNext w:val="0"/>
        <w:keepLines w:val="0"/>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val="0"/>
          <w:bCs w:val="0"/>
          <w:i w:val="0"/>
          <w:iCs w:val="0"/>
          <w:caps w:val="0"/>
          <w:color w:val="auto"/>
          <w:spacing w:val="0"/>
          <w:sz w:val="24"/>
          <w:szCs w:val="24"/>
          <w:shd w:val="clear" w:color="auto" w:fill="FFFFFF"/>
          <w:vertAlign w:val="baseline"/>
        </w:rPr>
      </w:pPr>
      <w:r>
        <w:rPr>
          <w:rFonts w:hint="eastAsia" w:ascii="宋体" w:hAnsi="宋体" w:eastAsia="宋体" w:cs="宋体"/>
          <w:color w:val="auto"/>
          <w:kern w:val="0"/>
          <w:sz w:val="24"/>
          <w:lang w:val="en-US" w:eastAsia="zh-CN"/>
        </w:rPr>
        <w:t>7.招标方有权根据设备的性质属性分包分项采购。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231" w:afterAutospacing="0" w:line="360" w:lineRule="auto"/>
        <w:ind w:left="0" w:right="0" w:firstLine="0"/>
        <w:jc w:val="left"/>
        <w:textAlignment w:val="baseline"/>
        <w:rPr>
          <w:rFonts w:hint="eastAsia" w:ascii="宋体" w:hAnsi="宋体" w:cs="宋体"/>
          <w:b/>
          <w:bCs/>
          <w:i w:val="0"/>
          <w:iCs w:val="0"/>
          <w:caps w:val="0"/>
          <w:color w:val="auto"/>
          <w:spacing w:val="0"/>
          <w:sz w:val="24"/>
          <w:szCs w:val="24"/>
          <w:shd w:val="clear" w:color="auto" w:fill="FFFFFF"/>
          <w:vertAlign w:val="baseline"/>
          <w:lang w:eastAsia="zh-CN"/>
        </w:rPr>
      </w:pPr>
      <w:r>
        <w:rPr>
          <w:rFonts w:hint="eastAsia" w:ascii="宋体" w:hAnsi="宋体" w:cs="宋体"/>
          <w:b/>
          <w:bCs/>
          <w:i w:val="0"/>
          <w:iCs w:val="0"/>
          <w:caps w:val="0"/>
          <w:color w:val="auto"/>
          <w:spacing w:val="0"/>
          <w:sz w:val="24"/>
          <w:szCs w:val="24"/>
          <w:shd w:val="clear" w:color="auto" w:fill="FFFFFF"/>
          <w:vertAlign w:val="baseline"/>
          <w:lang w:eastAsia="zh-CN"/>
        </w:rPr>
        <w:t>九、现场勘查</w:t>
      </w:r>
      <w:r>
        <w:rPr>
          <w:rFonts w:hint="eastAsia" w:ascii="宋体" w:hAnsi="宋体" w:cs="宋体"/>
          <w:b/>
          <w:bCs/>
          <w:i w:val="0"/>
          <w:iCs w:val="0"/>
          <w:caps w:val="0"/>
          <w:color w:val="auto"/>
          <w:spacing w:val="0"/>
          <w:sz w:val="24"/>
          <w:szCs w:val="24"/>
          <w:shd w:val="clear" w:color="auto" w:fill="FFFFFF"/>
          <w:vertAlign w:val="baseline"/>
          <w:lang w:val="en-US" w:eastAsia="zh-CN"/>
        </w:rPr>
        <w:t>及答疑</w:t>
      </w:r>
      <w:r>
        <w:rPr>
          <w:rFonts w:hint="eastAsia" w:ascii="宋体" w:hAnsi="宋体" w:cs="宋体"/>
          <w:b/>
          <w:bCs/>
          <w:i w:val="0"/>
          <w:iCs w:val="0"/>
          <w:caps w:val="0"/>
          <w:color w:val="auto"/>
          <w:spacing w:val="0"/>
          <w:sz w:val="24"/>
          <w:szCs w:val="24"/>
          <w:shd w:val="clear" w:color="auto" w:fill="FFFFFF"/>
          <w:vertAlign w:val="baseline"/>
          <w:lang w:eastAsia="zh-CN"/>
        </w:rPr>
        <w:t>联系人及方式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231" w:afterAutospacing="0" w:line="360" w:lineRule="auto"/>
        <w:ind w:left="0" w:right="0" w:firstLine="0"/>
        <w:jc w:val="left"/>
        <w:textAlignment w:val="baseline"/>
        <w:rPr>
          <w:rFonts w:hint="default" w:ascii="宋体" w:hAnsi="宋体" w:cs="宋体"/>
          <w:b w:val="0"/>
          <w:bCs w:val="0"/>
          <w:i w:val="0"/>
          <w:iCs w:val="0"/>
          <w:caps w:val="0"/>
          <w:color w:val="auto"/>
          <w:spacing w:val="0"/>
          <w:sz w:val="24"/>
          <w:szCs w:val="24"/>
          <w:shd w:val="clear" w:color="auto" w:fill="FFFFFF"/>
          <w:vertAlign w:val="baseline"/>
          <w:lang w:val="en-US" w:eastAsia="zh-CN"/>
        </w:rPr>
      </w:pPr>
      <w:r>
        <w:rPr>
          <w:rFonts w:hint="eastAsia" w:ascii="宋体" w:hAnsi="宋体" w:cs="宋体"/>
          <w:b w:val="0"/>
          <w:bCs w:val="0"/>
          <w:i w:val="0"/>
          <w:iCs w:val="0"/>
          <w:caps w:val="0"/>
          <w:color w:val="auto"/>
          <w:spacing w:val="0"/>
          <w:sz w:val="24"/>
          <w:szCs w:val="24"/>
          <w:shd w:val="clear" w:color="auto" w:fill="FFFFFF"/>
          <w:vertAlign w:val="baseline"/>
          <w:lang w:val="en-US" w:eastAsia="zh-CN"/>
        </w:rPr>
        <w:t>国际交流合作处</w:t>
      </w:r>
      <w:r>
        <w:rPr>
          <w:rFonts w:hint="eastAsia" w:ascii="宋体" w:hAnsi="宋体" w:cs="宋体"/>
          <w:b w:val="0"/>
          <w:bCs w:val="0"/>
          <w:i w:val="0"/>
          <w:iCs w:val="0"/>
          <w:caps w:val="0"/>
          <w:color w:val="auto"/>
          <w:spacing w:val="0"/>
          <w:sz w:val="24"/>
          <w:szCs w:val="24"/>
          <w:shd w:val="clear" w:color="auto" w:fill="FFFFFF"/>
          <w:vertAlign w:val="baseline"/>
          <w:lang w:eastAsia="zh-CN"/>
        </w:rPr>
        <w:t>：</w:t>
      </w:r>
      <w:r>
        <w:rPr>
          <w:rFonts w:hint="eastAsia" w:ascii="宋体" w:hAnsi="宋体" w:cs="宋体"/>
          <w:b w:val="0"/>
          <w:bCs w:val="0"/>
          <w:i w:val="0"/>
          <w:iCs w:val="0"/>
          <w:caps w:val="0"/>
          <w:color w:val="auto"/>
          <w:spacing w:val="0"/>
          <w:sz w:val="24"/>
          <w:szCs w:val="24"/>
          <w:shd w:val="clear" w:color="auto" w:fill="FFFFFF"/>
          <w:vertAlign w:val="baseline"/>
          <w:lang w:val="en-US" w:eastAsia="zh-CN"/>
        </w:rPr>
        <w:t>程处长18955149909  （为不影响正常教学，如需勘查请集中于5月24、25日勘查，其他时间不予接待）。</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360" w:lineRule="auto"/>
        <w:rPr>
          <w:rFonts w:hint="eastAsia" w:ascii="宋体" w:hAnsi="宋体" w:cs="宋体"/>
          <w:b/>
          <w:bCs/>
          <w:sz w:val="24"/>
          <w:szCs w:val="24"/>
          <w:shd w:val="clear" w:color="auto" w:fill="FFFFFF"/>
          <w:lang w:eastAsia="zh-CN"/>
        </w:rPr>
      </w:pPr>
      <w:r>
        <w:rPr>
          <w:rFonts w:hint="eastAsia" w:ascii="宋体" w:hAnsi="宋体" w:cs="宋体"/>
          <w:b/>
          <w:bCs/>
          <w:sz w:val="24"/>
          <w:szCs w:val="24"/>
          <w:shd w:val="clear" w:color="auto" w:fill="FFFFFF"/>
          <w:lang w:eastAsia="zh-CN"/>
        </w:rPr>
        <w:t>十、招标人联系方式</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360" w:lineRule="auto"/>
        <w:rPr>
          <w:rFonts w:hint="eastAsia" w:ascii="宋体" w:hAnsi="宋体" w:eastAsia="宋体" w:cs="宋体"/>
          <w:b/>
          <w:bCs/>
          <w:sz w:val="24"/>
          <w:szCs w:val="24"/>
          <w:shd w:val="clear" w:color="auto" w:fill="FFFFFF"/>
          <w:lang w:eastAsia="zh-CN"/>
        </w:rPr>
      </w:pPr>
      <w:r>
        <w:rPr>
          <w:rFonts w:hint="eastAsia" w:ascii="宋体" w:hAnsi="宋体" w:cs="宋体"/>
          <w:color w:val="222222"/>
          <w:kern w:val="0"/>
          <w:sz w:val="24"/>
          <w:lang w:eastAsia="zh-CN"/>
        </w:rPr>
        <w:t>投标人</w:t>
      </w:r>
      <w:r>
        <w:rPr>
          <w:rFonts w:hint="eastAsia" w:ascii="宋体" w:hAnsi="宋体" w:cs="宋体"/>
          <w:color w:val="222222"/>
          <w:kern w:val="0"/>
          <w:sz w:val="24"/>
        </w:rPr>
        <w:t>将准备好盖章后的</w:t>
      </w:r>
      <w:r>
        <w:rPr>
          <w:rFonts w:hint="eastAsia" w:ascii="宋体" w:hAnsi="宋体" w:cs="宋体"/>
          <w:color w:val="222222"/>
          <w:kern w:val="0"/>
          <w:sz w:val="24"/>
          <w:lang w:eastAsia="zh-CN"/>
        </w:rPr>
        <w:t>投标</w:t>
      </w:r>
      <w:r>
        <w:rPr>
          <w:rFonts w:hint="eastAsia" w:ascii="宋体" w:hAnsi="宋体" w:cs="宋体"/>
          <w:color w:val="222222"/>
          <w:kern w:val="0"/>
          <w:sz w:val="24"/>
        </w:rPr>
        <w:t>资料（需装订）直接送（或寄）至安徽新华集团采购部</w:t>
      </w:r>
      <w:r>
        <w:rPr>
          <w:rFonts w:hint="eastAsia" w:ascii="宋体" w:hAnsi="宋体" w:cs="宋体"/>
          <w:color w:val="222222"/>
          <w:kern w:val="0"/>
          <w:sz w:val="24"/>
          <w:lang w:eastAsia="zh-CN"/>
        </w:rPr>
        <w:t>。</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360" w:lineRule="auto"/>
        <w:rPr>
          <w:rFonts w:ascii="宋体" w:hAnsi="宋体" w:cs="宋体"/>
          <w:sz w:val="24"/>
          <w:szCs w:val="24"/>
          <w:shd w:val="clear" w:color="auto" w:fill="FFFFFF"/>
        </w:rPr>
      </w:pPr>
      <w:r>
        <w:rPr>
          <w:rFonts w:hint="eastAsia" w:ascii="宋体" w:hAnsi="宋体" w:cs="宋体"/>
          <w:sz w:val="24"/>
          <w:szCs w:val="24"/>
          <w:shd w:val="clear" w:color="auto" w:fill="FFFFFF"/>
        </w:rPr>
        <w:t>联系地址：安徽省合肥市高新区望江西路555号安徽新华学院15号教学楼一楼新华集团采购部（投标文件寄送前请联系招标方联系人）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rPr>
          <w:rFonts w:hint="eastAsia" w:ascii="宋体" w:hAnsi="宋体" w:cs="宋体"/>
          <w:sz w:val="24"/>
          <w:szCs w:val="24"/>
          <w:u w:val="single"/>
          <w:shd w:val="clear" w:color="auto" w:fill="FFFFFF"/>
          <w:lang w:val="en-US" w:eastAsia="zh-CN"/>
        </w:rPr>
      </w:pPr>
      <w:r>
        <w:rPr>
          <w:rFonts w:hint="eastAsia" w:ascii="宋体" w:hAnsi="宋体" w:cs="宋体"/>
          <w:sz w:val="24"/>
          <w:szCs w:val="24"/>
          <w:shd w:val="clear" w:color="auto" w:fill="FFFFFF"/>
          <w:lang w:eastAsia="zh-CN"/>
        </w:rPr>
        <w:t>联系人及电话：</w:t>
      </w:r>
      <w:r>
        <w:rPr>
          <w:rFonts w:hint="eastAsia" w:ascii="宋体" w:hAnsi="宋体" w:cs="宋体"/>
          <w:sz w:val="24"/>
          <w:szCs w:val="24"/>
          <w:u w:val="single"/>
          <w:shd w:val="clear" w:color="auto" w:fill="FFFFFF"/>
          <w:lang w:val="en-US" w:eastAsia="zh-CN"/>
        </w:rPr>
        <w:t xml:space="preserve"> 单老师13956911786 ，程老师15855198331 </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rPr>
          <w:rFonts w:hint="default" w:ascii="宋体" w:hAnsi="宋体" w:eastAsia="宋体" w:cs="宋体"/>
          <w:sz w:val="24"/>
          <w:szCs w:val="24"/>
          <w:shd w:val="clear" w:color="auto" w:fill="FFFFFF"/>
          <w:lang w:val="en-US" w:eastAsia="zh-CN"/>
        </w:rPr>
      </w:pPr>
      <w:r>
        <w:rPr>
          <w:rFonts w:hint="eastAsia" w:ascii="宋体" w:hAnsi="宋体" w:cs="宋体"/>
          <w:sz w:val="24"/>
          <w:szCs w:val="24"/>
          <w:shd w:val="clear" w:color="auto" w:fill="FFFFFF"/>
          <w:lang w:eastAsia="zh-CN"/>
        </w:rPr>
        <w:t>电子邮箱：</w:t>
      </w:r>
      <w:r>
        <w:rPr>
          <w:rFonts w:hint="eastAsia" w:ascii="宋体" w:hAnsi="宋体" w:cs="宋体"/>
          <w:color w:val="auto"/>
          <w:sz w:val="24"/>
          <w:szCs w:val="24"/>
          <w:u w:val="single"/>
          <w:shd w:val="clear" w:color="auto" w:fill="FFFFFF"/>
          <w:lang w:val="en-US" w:eastAsia="zh-CN"/>
        </w:rPr>
        <w:fldChar w:fldCharType="begin"/>
      </w:r>
      <w:r>
        <w:rPr>
          <w:rFonts w:hint="eastAsia" w:ascii="宋体" w:hAnsi="宋体" w:cs="宋体"/>
          <w:color w:val="auto"/>
          <w:sz w:val="24"/>
          <w:szCs w:val="24"/>
          <w:u w:val="single"/>
          <w:shd w:val="clear" w:color="auto" w:fill="FFFFFF"/>
          <w:lang w:val="en-US" w:eastAsia="zh-CN"/>
        </w:rPr>
        <w:instrText xml:space="preserve"> HYPERLINK "mailto:xhjtcgb@xinhuaedu.com" </w:instrText>
      </w:r>
      <w:r>
        <w:rPr>
          <w:rFonts w:hint="eastAsia" w:ascii="宋体" w:hAnsi="宋体" w:cs="宋体"/>
          <w:color w:val="auto"/>
          <w:sz w:val="24"/>
          <w:szCs w:val="24"/>
          <w:u w:val="single"/>
          <w:shd w:val="clear" w:color="auto" w:fill="FFFFFF"/>
          <w:lang w:val="en-US" w:eastAsia="zh-CN"/>
        </w:rPr>
        <w:fldChar w:fldCharType="separate"/>
      </w:r>
      <w:r>
        <w:rPr>
          <w:rStyle w:val="8"/>
          <w:rFonts w:hint="eastAsia" w:ascii="宋体" w:hAnsi="宋体" w:cs="宋体"/>
          <w:color w:val="auto"/>
          <w:sz w:val="24"/>
          <w:szCs w:val="24"/>
          <w:shd w:val="clear" w:color="auto" w:fill="FFFFFF"/>
          <w:lang w:val="en-US" w:eastAsia="zh-CN"/>
        </w:rPr>
        <w:t>xhjtcgb@xinhuaedu.com</w:t>
      </w:r>
      <w:r>
        <w:rPr>
          <w:rFonts w:hint="eastAsia" w:ascii="宋体" w:hAnsi="宋体" w:cs="宋体"/>
          <w:color w:val="auto"/>
          <w:sz w:val="24"/>
          <w:szCs w:val="24"/>
          <w:u w:val="single"/>
          <w:shd w:val="clear" w:color="auto" w:fill="FFFFFF"/>
          <w:lang w:val="en-US" w:eastAsia="zh-CN"/>
        </w:rPr>
        <w:fldChar w:fldCharType="end"/>
      </w:r>
      <w:r>
        <w:rPr>
          <w:rFonts w:hint="eastAsia" w:ascii="宋体" w:hAnsi="宋体" w:cs="宋体"/>
          <w:color w:val="auto"/>
          <w:sz w:val="24"/>
          <w:szCs w:val="24"/>
          <w:u w:val="single"/>
          <w:shd w:val="clear" w:color="auto" w:fill="FFFFFF"/>
          <w:lang w:val="en-US" w:eastAsia="zh-CN"/>
        </w:rPr>
        <w:t xml:space="preserve">  </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360" w:lineRule="auto"/>
        <w:rPr>
          <w:rFonts w:hint="eastAsia" w:ascii="宋体" w:hAnsi="宋体" w:cs="宋体"/>
          <w:b/>
          <w:bCs/>
          <w:sz w:val="24"/>
          <w:szCs w:val="24"/>
          <w:shd w:val="clear" w:color="auto" w:fill="FFFFFF"/>
          <w:lang w:eastAsia="zh-CN"/>
        </w:rPr>
      </w:pPr>
      <w:r>
        <w:rPr>
          <w:rFonts w:hint="eastAsia" w:ascii="宋体" w:hAnsi="宋体" w:cs="宋体"/>
          <w:b/>
          <w:bCs/>
          <w:sz w:val="24"/>
          <w:szCs w:val="24"/>
          <w:shd w:val="clear" w:color="auto" w:fill="FFFFFF"/>
          <w:lang w:eastAsia="zh-CN"/>
        </w:rPr>
        <w:t>十一、重要提示</w:t>
      </w:r>
    </w:p>
    <w:p>
      <w:pPr>
        <w:pStyle w:val="5"/>
        <w:keepNext w:val="0"/>
        <w:keepLines w:val="0"/>
        <w:pageBreakBefore w:val="0"/>
        <w:widowControl/>
        <w:numPr>
          <w:numId w:val="0"/>
        </w:numPr>
        <w:shd w:val="clear" w:color="auto" w:fill="FFFFFF"/>
        <w:kinsoku/>
        <w:wordWrap/>
        <w:overflowPunct/>
        <w:topLinePunct w:val="0"/>
        <w:autoSpaceDE/>
        <w:autoSpaceDN/>
        <w:bidi w:val="0"/>
        <w:adjustRightInd/>
        <w:snapToGrid/>
        <w:spacing w:before="0" w:beforeAutospacing="0" w:after="0" w:afterAutospacing="0" w:line="360" w:lineRule="auto"/>
        <w:rPr>
          <w:rFonts w:ascii="宋体" w:hAnsi="宋体" w:cs="宋体"/>
          <w:b/>
          <w:bCs/>
          <w:sz w:val="24"/>
          <w:szCs w:val="24"/>
          <w:shd w:val="clear" w:color="auto" w:fill="FFFFFF"/>
        </w:rPr>
      </w:pPr>
      <w:r>
        <w:rPr>
          <w:rFonts w:hint="eastAsia" w:ascii="宋体" w:hAnsi="宋体" w:cs="宋体"/>
          <w:b/>
          <w:bCs/>
          <w:sz w:val="24"/>
          <w:szCs w:val="24"/>
          <w:shd w:val="clear" w:color="auto" w:fill="FFFFFF"/>
          <w:lang w:val="en-US" w:eastAsia="zh-CN"/>
        </w:rPr>
        <w:t>1.</w:t>
      </w:r>
      <w:r>
        <w:rPr>
          <w:rFonts w:ascii="宋体" w:hAnsi="宋体" w:cs="宋体"/>
          <w:b/>
          <w:bCs/>
          <w:sz w:val="24"/>
          <w:szCs w:val="24"/>
          <w:shd w:val="clear" w:color="auto" w:fill="FFFFFF"/>
        </w:rPr>
        <w:t>投标人对本</w:t>
      </w:r>
      <w:r>
        <w:rPr>
          <w:rFonts w:hint="eastAsia" w:ascii="宋体" w:hAnsi="宋体" w:cs="宋体"/>
          <w:b/>
          <w:bCs/>
          <w:sz w:val="24"/>
          <w:szCs w:val="24"/>
          <w:shd w:val="clear" w:color="auto" w:fill="FFFFFF"/>
          <w:lang w:eastAsia="zh-CN"/>
        </w:rPr>
        <w:t>询价</w:t>
      </w:r>
      <w:r>
        <w:rPr>
          <w:rFonts w:ascii="宋体" w:hAnsi="宋体" w:cs="宋体"/>
          <w:b/>
          <w:bCs/>
          <w:sz w:val="24"/>
          <w:szCs w:val="24"/>
          <w:shd w:val="clear" w:color="auto" w:fill="FFFFFF"/>
        </w:rPr>
        <w:t>公告</w:t>
      </w:r>
      <w:r>
        <w:rPr>
          <w:rFonts w:hint="eastAsia" w:ascii="宋体" w:hAnsi="宋体" w:cs="宋体"/>
          <w:b/>
          <w:bCs/>
          <w:sz w:val="24"/>
          <w:szCs w:val="24"/>
          <w:shd w:val="clear" w:color="auto" w:fill="FFFFFF"/>
        </w:rPr>
        <w:t>、</w:t>
      </w:r>
      <w:r>
        <w:rPr>
          <w:rFonts w:hint="eastAsia" w:ascii="宋体" w:hAnsi="宋体" w:cs="宋体"/>
          <w:b/>
          <w:bCs/>
          <w:sz w:val="24"/>
          <w:szCs w:val="24"/>
          <w:shd w:val="clear" w:color="auto" w:fill="FFFFFF"/>
          <w:lang w:eastAsia="zh-CN"/>
        </w:rPr>
        <w:t>询价</w:t>
      </w:r>
      <w:r>
        <w:rPr>
          <w:rFonts w:hint="eastAsia" w:ascii="宋体" w:hAnsi="宋体" w:cs="宋体"/>
          <w:b/>
          <w:bCs/>
          <w:sz w:val="24"/>
          <w:szCs w:val="24"/>
          <w:shd w:val="clear" w:color="auto" w:fill="FFFFFF"/>
        </w:rPr>
        <w:t>文件</w:t>
      </w:r>
      <w:r>
        <w:rPr>
          <w:rFonts w:ascii="宋体" w:hAnsi="宋体" w:cs="宋体"/>
          <w:b/>
          <w:bCs/>
          <w:sz w:val="24"/>
          <w:szCs w:val="24"/>
          <w:shd w:val="clear" w:color="auto" w:fill="FFFFFF"/>
        </w:rPr>
        <w:t>中涉及对产品、服务等描述的技术参数、技术标准、产品配置等认为包含指定性、倾向性的内容，欢迎投标人向招标人提出质疑或咨询。</w:t>
      </w:r>
    </w:p>
    <w:p>
      <w:pPr>
        <w:pStyle w:val="5"/>
        <w:keepNext w:val="0"/>
        <w:keepLines w:val="0"/>
        <w:pageBreakBefore w:val="0"/>
        <w:widowControl/>
        <w:numPr>
          <w:numId w:val="0"/>
        </w:numPr>
        <w:shd w:val="clear" w:color="auto" w:fill="FFFFFF"/>
        <w:kinsoku/>
        <w:wordWrap/>
        <w:overflowPunct/>
        <w:topLinePunct w:val="0"/>
        <w:autoSpaceDE/>
        <w:autoSpaceDN/>
        <w:bidi w:val="0"/>
        <w:adjustRightInd/>
        <w:snapToGrid/>
        <w:spacing w:before="0" w:beforeAutospacing="0" w:after="0" w:afterAutospacing="0" w:line="360" w:lineRule="auto"/>
        <w:rPr>
          <w:rFonts w:ascii="宋体" w:hAnsi="宋体" w:cs="宋体"/>
          <w:sz w:val="24"/>
          <w:szCs w:val="24"/>
          <w:shd w:val="clear" w:color="auto" w:fill="FFFFFF"/>
        </w:rPr>
      </w:pPr>
      <w:r>
        <w:rPr>
          <w:rFonts w:hint="eastAsia" w:ascii="宋体" w:hAnsi="宋体" w:cs="宋体"/>
          <w:sz w:val="24"/>
          <w:szCs w:val="24"/>
          <w:shd w:val="clear" w:color="auto" w:fill="FFFFFF"/>
          <w:lang w:val="en-US" w:eastAsia="zh-CN"/>
        </w:rPr>
        <w:t>2.</w:t>
      </w:r>
      <w:r>
        <w:rPr>
          <w:rFonts w:hint="eastAsia" w:ascii="宋体" w:hAnsi="宋体" w:cs="宋体"/>
          <w:sz w:val="24"/>
          <w:szCs w:val="24"/>
          <w:shd w:val="clear" w:color="auto" w:fill="FFFFFF"/>
        </w:rPr>
        <w:t>投标人在获得</w:t>
      </w:r>
      <w:r>
        <w:rPr>
          <w:rFonts w:hint="eastAsia" w:ascii="宋体" w:hAnsi="宋体" w:cs="宋体"/>
          <w:sz w:val="24"/>
          <w:szCs w:val="24"/>
          <w:shd w:val="clear" w:color="auto" w:fill="FFFFFF"/>
          <w:lang w:eastAsia="zh-CN"/>
        </w:rPr>
        <w:t>询价</w:t>
      </w:r>
      <w:r>
        <w:rPr>
          <w:rFonts w:hint="eastAsia" w:ascii="宋体" w:hAnsi="宋体" w:cs="宋体"/>
          <w:sz w:val="24"/>
          <w:szCs w:val="24"/>
          <w:shd w:val="clear" w:color="auto" w:fill="FFFFFF"/>
        </w:rPr>
        <w:t>公告、</w:t>
      </w:r>
      <w:r>
        <w:rPr>
          <w:rFonts w:hint="eastAsia" w:ascii="宋体" w:hAnsi="宋体" w:cs="宋体"/>
          <w:sz w:val="24"/>
          <w:szCs w:val="24"/>
          <w:shd w:val="clear" w:color="auto" w:fill="FFFFFF"/>
          <w:lang w:eastAsia="zh-CN"/>
        </w:rPr>
        <w:t>询价</w:t>
      </w:r>
      <w:r>
        <w:rPr>
          <w:rFonts w:hint="eastAsia" w:ascii="宋体" w:hAnsi="宋体" w:cs="宋体"/>
          <w:sz w:val="24"/>
          <w:szCs w:val="24"/>
          <w:shd w:val="clear" w:color="auto" w:fill="FFFFFF"/>
        </w:rPr>
        <w:t>文件等资料后，如果有问题需要招标人解释和答疑，应当</w:t>
      </w:r>
      <w:r>
        <w:rPr>
          <w:rFonts w:hint="eastAsia" w:ascii="宋体" w:hAnsi="宋体" w:cs="宋体"/>
          <w:sz w:val="24"/>
          <w:szCs w:val="24"/>
          <w:shd w:val="clear" w:color="auto" w:fill="FFFFFF"/>
          <w:lang w:val="en-US" w:eastAsia="zh-CN"/>
        </w:rPr>
        <w:t>于</w:t>
      </w:r>
      <w:r>
        <w:rPr>
          <w:rFonts w:hint="eastAsia" w:ascii="宋体" w:hAnsi="宋体" w:cs="宋体"/>
          <w:sz w:val="24"/>
          <w:szCs w:val="24"/>
          <w:shd w:val="clear" w:color="auto" w:fill="FFFFFF"/>
        </w:rPr>
        <w:t>答疑截止时间前，以投标人法定代表人或其授权代表签字的书面方式向招标人提交质疑文件并提供电子版（发至招标人电子邮箱xhjtcgb@xinhuaedu.com）。</w:t>
      </w:r>
    </w:p>
    <w:p>
      <w:pPr>
        <w:pStyle w:val="5"/>
        <w:keepNext w:val="0"/>
        <w:keepLines w:val="0"/>
        <w:pageBreakBefore w:val="0"/>
        <w:widowControl/>
        <w:numPr>
          <w:numId w:val="0"/>
        </w:numPr>
        <w:shd w:val="clear" w:color="auto" w:fill="FFFFFF"/>
        <w:kinsoku/>
        <w:wordWrap/>
        <w:overflowPunct/>
        <w:topLinePunct w:val="0"/>
        <w:autoSpaceDE/>
        <w:autoSpaceDN/>
        <w:bidi w:val="0"/>
        <w:adjustRightInd/>
        <w:snapToGrid/>
        <w:spacing w:before="0" w:beforeAutospacing="0" w:after="0" w:afterAutospacing="0" w:line="360" w:lineRule="auto"/>
        <w:rPr>
          <w:rFonts w:ascii="宋体" w:hAnsi="宋体" w:cs="宋体"/>
          <w:sz w:val="24"/>
          <w:szCs w:val="24"/>
          <w:shd w:val="clear" w:color="auto" w:fill="FFFFFF"/>
        </w:rPr>
      </w:pPr>
      <w:r>
        <w:rPr>
          <w:rFonts w:hint="eastAsia" w:ascii="宋体" w:hAnsi="宋体" w:cs="宋体"/>
          <w:sz w:val="24"/>
          <w:szCs w:val="24"/>
          <w:shd w:val="clear" w:color="auto" w:fill="FFFFFF"/>
          <w:lang w:val="en-US" w:eastAsia="zh-CN"/>
        </w:rPr>
        <w:t>3.</w:t>
      </w:r>
      <w:r>
        <w:rPr>
          <w:rFonts w:hint="eastAsia" w:ascii="宋体" w:hAnsi="宋体" w:cs="宋体"/>
          <w:sz w:val="24"/>
          <w:szCs w:val="24"/>
          <w:shd w:val="clear" w:color="auto" w:fill="FFFFFF"/>
        </w:rPr>
        <w:t>本项目的招标采购文件及其他资料（含澄清、答疑及相关补充文件）通过招标人电子邮箱发出，招标人不再另行书面通知，投标人应及时关注、查阅。因未及时查看导致不利后果的，责任自负。</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360" w:lineRule="auto"/>
        <w:rPr>
          <w:rFonts w:hint="default" w:ascii="宋体" w:hAnsi="宋体" w:cs="宋体"/>
          <w:sz w:val="28"/>
          <w:szCs w:val="28"/>
          <w:shd w:val="clear" w:color="auto" w:fill="FFFFFF"/>
          <w:lang w:val="en-US" w:eastAsia="zh-CN"/>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3654" w:firstLineChars="1300"/>
        <w:rPr>
          <w:rFonts w:ascii="宋体" w:hAnsi="宋体" w:cs="宋体"/>
          <w:b/>
          <w:bCs/>
          <w:sz w:val="28"/>
          <w:szCs w:val="28"/>
        </w:rPr>
      </w:pPr>
      <w:r>
        <w:rPr>
          <w:rFonts w:hint="eastAsia" w:ascii="宋体" w:hAnsi="宋体" w:cs="宋体"/>
          <w:b/>
          <w:bCs/>
          <w:sz w:val="28"/>
          <w:szCs w:val="28"/>
          <w:shd w:val="clear" w:color="auto" w:fill="FFFFFF"/>
        </w:rPr>
        <w:t xml:space="preserve">安徽新华集团投资有限公司采购部             </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rPr>
          <w:rFonts w:hint="eastAsia" w:ascii="宋体" w:hAnsi="宋体" w:cs="宋体"/>
          <w:b/>
          <w:bCs/>
          <w:sz w:val="28"/>
          <w:szCs w:val="28"/>
          <w:shd w:val="clear" w:color="auto" w:fill="FFFFFF"/>
        </w:rPr>
      </w:pPr>
      <w:r>
        <w:rPr>
          <w:rFonts w:hint="eastAsia" w:ascii="宋体" w:hAnsi="宋体" w:cs="宋体"/>
          <w:b/>
          <w:bCs/>
          <w:sz w:val="28"/>
          <w:szCs w:val="28"/>
          <w:shd w:val="clear" w:color="auto" w:fill="FFFFFF"/>
        </w:rPr>
        <w:t xml:space="preserve">                 </w:t>
      </w:r>
      <w:r>
        <w:rPr>
          <w:rFonts w:hint="eastAsia" w:ascii="宋体" w:hAnsi="宋体" w:cs="宋体"/>
          <w:b/>
          <w:bCs/>
          <w:sz w:val="28"/>
          <w:szCs w:val="28"/>
          <w:shd w:val="clear" w:color="auto" w:fill="FFFFFF"/>
          <w:lang w:val="en-US" w:eastAsia="zh-CN"/>
        </w:rPr>
        <w:t xml:space="preserve">   2022</w:t>
      </w:r>
      <w:r>
        <w:rPr>
          <w:rFonts w:hint="eastAsia" w:ascii="宋体" w:hAnsi="宋体" w:cs="宋体"/>
          <w:b/>
          <w:bCs/>
          <w:sz w:val="28"/>
          <w:szCs w:val="28"/>
          <w:shd w:val="clear" w:color="auto" w:fill="FFFFFF"/>
        </w:rPr>
        <w:t>年</w:t>
      </w:r>
      <w:r>
        <w:rPr>
          <w:rFonts w:hint="eastAsia" w:ascii="宋体" w:hAnsi="宋体" w:cs="宋体"/>
          <w:b/>
          <w:bCs/>
          <w:sz w:val="28"/>
          <w:szCs w:val="28"/>
          <w:shd w:val="clear" w:color="auto" w:fill="FFFFFF"/>
          <w:lang w:val="en-US" w:eastAsia="zh-CN"/>
        </w:rPr>
        <w:t>5</w:t>
      </w:r>
      <w:r>
        <w:rPr>
          <w:rFonts w:hint="eastAsia" w:ascii="宋体" w:hAnsi="宋体" w:cs="宋体"/>
          <w:b/>
          <w:bCs/>
          <w:sz w:val="28"/>
          <w:szCs w:val="28"/>
          <w:shd w:val="clear" w:color="auto" w:fill="FFFFFF"/>
        </w:rPr>
        <w:t>月</w:t>
      </w:r>
      <w:r>
        <w:rPr>
          <w:rFonts w:hint="eastAsia" w:ascii="宋体" w:hAnsi="宋体" w:cs="宋体"/>
          <w:b/>
          <w:bCs/>
          <w:sz w:val="28"/>
          <w:szCs w:val="28"/>
          <w:shd w:val="clear" w:color="auto" w:fill="FFFFFF"/>
          <w:lang w:val="en-US" w:eastAsia="zh-CN"/>
        </w:rPr>
        <w:t>23</w:t>
      </w:r>
      <w:r>
        <w:rPr>
          <w:rFonts w:hint="eastAsia" w:ascii="宋体" w:hAnsi="宋体" w:cs="宋体"/>
          <w:b/>
          <w:bCs/>
          <w:sz w:val="28"/>
          <w:szCs w:val="28"/>
          <w:shd w:val="clear" w:color="auto" w:fill="FFFFFF"/>
        </w:rPr>
        <w:t>日</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rPr>
          <w:rFonts w:hint="eastAsia" w:ascii="宋体" w:hAnsi="宋体" w:cs="宋体"/>
          <w:b/>
          <w:bCs/>
          <w:sz w:val="28"/>
          <w:szCs w:val="28"/>
          <w:shd w:val="clear" w:color="auto" w:fill="FFFFFF"/>
        </w:rPr>
      </w:pPr>
    </w:p>
    <w:p>
      <w:pPr>
        <w:rPr>
          <w:rFonts w:hint="eastAsia" w:ascii="宋体" w:hAnsi="宋体" w:cs="宋体"/>
          <w:b/>
          <w:bCs/>
          <w:sz w:val="24"/>
          <w:szCs w:val="24"/>
          <w:shd w:val="clear" w:color="auto" w:fill="FFFFFF"/>
          <w:lang w:val="en-US" w:eastAsia="zh-CN"/>
        </w:rPr>
      </w:pPr>
      <w:r>
        <w:rPr>
          <w:rFonts w:hint="eastAsia" w:ascii="宋体" w:hAnsi="宋体" w:cs="宋体"/>
          <w:b/>
          <w:bCs/>
          <w:sz w:val="24"/>
          <w:szCs w:val="24"/>
          <w:shd w:val="clear" w:color="auto" w:fill="FFFFFF"/>
          <w:lang w:val="en-US" w:eastAsia="zh-CN"/>
        </w:rPr>
        <w:br w:type="page"/>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rPr>
          <w:rFonts w:hint="eastAsia" w:ascii="宋体" w:hAnsi="宋体" w:eastAsia="宋体" w:cs="宋体"/>
          <w:b/>
          <w:bCs/>
          <w:sz w:val="24"/>
          <w:szCs w:val="24"/>
          <w:shd w:val="clear" w:color="auto" w:fill="FFFFFF"/>
          <w:lang w:val="en-US" w:eastAsia="zh-CN"/>
        </w:rPr>
      </w:pPr>
      <w:r>
        <w:rPr>
          <w:rFonts w:hint="eastAsia" w:ascii="宋体" w:hAnsi="宋体" w:cs="宋体"/>
          <w:b/>
          <w:bCs/>
          <w:sz w:val="24"/>
          <w:szCs w:val="24"/>
          <w:shd w:val="clear" w:color="auto" w:fill="FFFFFF"/>
          <w:lang w:val="en-US" w:eastAsia="zh-CN"/>
        </w:rPr>
        <w:t>附件一：</w:t>
      </w:r>
    </w:p>
    <w:tbl>
      <w:tblPr>
        <w:tblStyle w:val="9"/>
        <w:tblW w:w="10275" w:type="dxa"/>
        <w:tblInd w:w="-71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5"/>
        <w:gridCol w:w="1755"/>
        <w:gridCol w:w="2048"/>
        <w:gridCol w:w="765"/>
        <w:gridCol w:w="810"/>
        <w:gridCol w:w="1204"/>
        <w:gridCol w:w="1424"/>
        <w:gridCol w:w="15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10" w:hRule="atLeast"/>
        </w:trPr>
        <w:tc>
          <w:tcPr>
            <w:tcW w:w="10275" w:type="dxa"/>
            <w:gridSpan w:val="8"/>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32"/>
                <w:szCs w:val="32"/>
                <w:u w:val="none"/>
              </w:rPr>
            </w:pPr>
            <w:r>
              <w:rPr>
                <w:rFonts w:hint="eastAsia" w:ascii="宋体" w:hAnsi="宋体" w:eastAsia="宋体" w:cs="宋体"/>
                <w:b/>
                <w:bCs/>
                <w:i w:val="0"/>
                <w:iCs w:val="0"/>
                <w:color w:val="000000"/>
                <w:kern w:val="0"/>
                <w:sz w:val="28"/>
                <w:szCs w:val="28"/>
                <w:u w:val="none"/>
                <w:lang w:val="en-US" w:eastAsia="zh-CN" w:bidi="ar"/>
              </w:rPr>
              <w:t>视频会议系统报价清单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7" w:hRule="atLeast"/>
        </w:trPr>
        <w:tc>
          <w:tcPr>
            <w:tcW w:w="7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75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产品名称</w:t>
            </w:r>
          </w:p>
        </w:tc>
        <w:tc>
          <w:tcPr>
            <w:tcW w:w="204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投标品牌及型号</w:t>
            </w:r>
          </w:p>
        </w:tc>
        <w:tc>
          <w:tcPr>
            <w:tcW w:w="76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8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20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单价（元）</w:t>
            </w:r>
          </w:p>
        </w:tc>
        <w:tc>
          <w:tcPr>
            <w:tcW w:w="142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金额（元）</w:t>
            </w:r>
          </w:p>
        </w:tc>
        <w:tc>
          <w:tcPr>
            <w:tcW w:w="153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8"/>
                <w:szCs w:val="28"/>
                <w:u w:val="none"/>
              </w:rPr>
            </w:pPr>
            <w:r>
              <w:rPr>
                <w:rFonts w:hint="eastAsia" w:ascii="宋体" w:hAnsi="宋体" w:eastAsia="宋体" w:cs="宋体"/>
                <w:b w:val="0"/>
                <w:bCs/>
                <w:sz w:val="28"/>
                <w:szCs w:val="28"/>
              </w:rPr>
              <w:t>会议大屏</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7"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8"/>
                <w:szCs w:val="28"/>
                <w:u w:val="none"/>
              </w:rPr>
            </w:pPr>
            <w:r>
              <w:rPr>
                <w:rFonts w:hint="eastAsia" w:ascii="宋体" w:hAnsi="宋体" w:eastAsia="宋体" w:cs="宋体"/>
                <w:b w:val="0"/>
                <w:bCs/>
                <w:sz w:val="28"/>
                <w:szCs w:val="28"/>
              </w:rPr>
              <w:t>会议软件</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8"/>
                <w:szCs w:val="28"/>
                <w:u w:val="none"/>
              </w:rPr>
            </w:pPr>
            <w:r>
              <w:rPr>
                <w:rFonts w:hint="eastAsia" w:ascii="宋体" w:hAnsi="宋体" w:eastAsia="宋体" w:cs="宋体"/>
                <w:b w:val="0"/>
                <w:bCs/>
                <w:sz w:val="28"/>
                <w:szCs w:val="28"/>
              </w:rPr>
              <w:t>高清摄像头</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2"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8"/>
                <w:szCs w:val="28"/>
                <w:u w:val="none"/>
              </w:rPr>
            </w:pPr>
            <w:r>
              <w:rPr>
                <w:rFonts w:hint="eastAsia" w:ascii="宋体" w:hAnsi="宋体" w:eastAsia="宋体" w:cs="宋体"/>
                <w:b w:val="0"/>
                <w:bCs/>
                <w:sz w:val="28"/>
                <w:szCs w:val="28"/>
              </w:rPr>
              <w:t>麦克风</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2"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2"/>
                <w:sz w:val="28"/>
                <w:szCs w:val="28"/>
                <w:u w:val="none"/>
                <w:lang w:val="en-US" w:eastAsia="zh-CN" w:bidi="ar-SA"/>
              </w:rPr>
            </w:pPr>
            <w:r>
              <w:rPr>
                <w:rFonts w:hint="eastAsia" w:ascii="宋体" w:hAnsi="宋体" w:eastAsia="宋体" w:cs="宋体"/>
                <w:b w:val="0"/>
                <w:bCs/>
                <w:sz w:val="28"/>
                <w:szCs w:val="28"/>
              </w:rPr>
              <w:t>辅材</w:t>
            </w:r>
            <w:r>
              <w:rPr>
                <w:rFonts w:hint="eastAsia" w:ascii="宋体" w:hAnsi="宋体" w:eastAsia="宋体" w:cs="宋体"/>
                <w:b w:val="0"/>
                <w:bCs/>
                <w:sz w:val="28"/>
                <w:szCs w:val="28"/>
                <w:lang w:eastAsia="zh-CN"/>
              </w:rPr>
              <w:t>、</w:t>
            </w:r>
            <w:r>
              <w:rPr>
                <w:rFonts w:hint="eastAsia" w:ascii="宋体" w:hAnsi="宋体" w:eastAsia="宋体" w:cs="宋体"/>
                <w:b w:val="0"/>
                <w:bCs/>
                <w:sz w:val="28"/>
                <w:szCs w:val="28"/>
              </w:rPr>
              <w:t>安装及维保</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定制 国产优质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项</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731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质保时间</w:t>
            </w:r>
          </w:p>
        </w:tc>
        <w:tc>
          <w:tcPr>
            <w:tcW w:w="48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供货周期</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其他免费增质服务</w:t>
            </w:r>
          </w:p>
        </w:tc>
        <w:tc>
          <w:tcPr>
            <w:tcW w:w="77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bl>
    <w:p>
      <w:pPr>
        <w:rPr>
          <w:rFonts w:hint="eastAsia"/>
          <w:b/>
          <w:bCs/>
          <w:sz w:val="24"/>
          <w:szCs w:val="32"/>
          <w:lang w:eastAsia="zh-CN"/>
        </w:rPr>
      </w:pPr>
    </w:p>
    <w:p>
      <w:pPr>
        <w:rPr>
          <w:rFonts w:hint="eastAsia"/>
          <w:b/>
          <w:bCs/>
          <w:sz w:val="24"/>
          <w:szCs w:val="32"/>
          <w:lang w:eastAsia="zh-CN"/>
        </w:rPr>
      </w:pPr>
      <w:r>
        <w:rPr>
          <w:rFonts w:hint="eastAsia"/>
          <w:b/>
          <w:bCs/>
          <w:sz w:val="24"/>
          <w:szCs w:val="32"/>
          <w:lang w:eastAsia="zh-CN"/>
        </w:rPr>
        <w:t>备注：</w:t>
      </w:r>
      <w:r>
        <w:rPr>
          <w:rFonts w:hint="eastAsia"/>
          <w:b/>
          <w:bCs/>
          <w:sz w:val="24"/>
          <w:szCs w:val="32"/>
          <w:lang w:val="en-US" w:eastAsia="zh-CN"/>
        </w:rPr>
        <w:t>也</w:t>
      </w:r>
      <w:r>
        <w:rPr>
          <w:rFonts w:hint="eastAsia"/>
          <w:b/>
          <w:bCs/>
          <w:sz w:val="24"/>
          <w:szCs w:val="32"/>
          <w:lang w:eastAsia="zh-CN"/>
        </w:rPr>
        <w:t>可根据现场勘查结果自行出具合适方案并进行报价。</w:t>
      </w:r>
    </w:p>
    <w:p>
      <w:r>
        <w:br w:type="page"/>
      </w:r>
    </w:p>
    <w:p>
      <w:pPr>
        <w:pStyle w:val="2"/>
        <w:rPr>
          <w:rFonts w:hint="eastAsia"/>
          <w:lang w:val="en-US" w:eastAsia="zh-CN"/>
        </w:rPr>
      </w:pPr>
      <w:r>
        <w:rPr>
          <w:rFonts w:hint="eastAsia"/>
          <w:lang w:val="en-US" w:eastAsia="zh-CN"/>
        </w:rPr>
        <w:t>技术标参数</w:t>
      </w:r>
    </w:p>
    <w:tbl>
      <w:tblPr>
        <w:tblStyle w:val="10"/>
        <w:tblW w:w="9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309"/>
        <w:gridCol w:w="5028"/>
        <w:gridCol w:w="1146"/>
        <w:gridCol w:w="1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82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
                <w:sz w:val="21"/>
                <w:szCs w:val="21"/>
                <w:lang w:val="en-US" w:eastAsia="zh-CN"/>
              </w:rPr>
            </w:pPr>
            <w:r>
              <w:rPr>
                <w:rFonts w:hint="eastAsia" w:ascii="仿宋" w:hAnsi="仿宋" w:eastAsia="仿宋" w:cs="仿宋"/>
                <w:b/>
                <w:sz w:val="21"/>
                <w:szCs w:val="21"/>
                <w:lang w:val="en-US" w:eastAsia="zh-CN"/>
              </w:rPr>
              <w:t>序号</w:t>
            </w:r>
          </w:p>
        </w:tc>
        <w:tc>
          <w:tcPr>
            <w:tcW w:w="130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
                <w:sz w:val="21"/>
                <w:szCs w:val="21"/>
              </w:rPr>
            </w:pPr>
            <w:r>
              <w:rPr>
                <w:rFonts w:hint="eastAsia" w:ascii="仿宋" w:hAnsi="仿宋" w:eastAsia="仿宋" w:cs="仿宋"/>
                <w:b/>
                <w:sz w:val="21"/>
                <w:szCs w:val="21"/>
              </w:rPr>
              <w:t>设备名称</w:t>
            </w:r>
          </w:p>
        </w:tc>
        <w:tc>
          <w:tcPr>
            <w:tcW w:w="502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sz w:val="21"/>
                <w:szCs w:val="21"/>
              </w:rPr>
            </w:pPr>
            <w:r>
              <w:rPr>
                <w:rFonts w:hint="eastAsia" w:ascii="仿宋" w:hAnsi="仿宋" w:eastAsia="仿宋" w:cs="仿宋"/>
                <w:b/>
                <w:sz w:val="21"/>
                <w:szCs w:val="21"/>
                <w:lang w:val="en-US" w:eastAsia="zh-CN"/>
              </w:rPr>
              <w:t>招标</w:t>
            </w:r>
            <w:r>
              <w:rPr>
                <w:rFonts w:hint="eastAsia" w:ascii="仿宋" w:hAnsi="仿宋" w:eastAsia="仿宋" w:cs="仿宋"/>
                <w:b/>
                <w:sz w:val="21"/>
                <w:szCs w:val="21"/>
              </w:rPr>
              <w:t>参数</w:t>
            </w:r>
          </w:p>
        </w:tc>
        <w:tc>
          <w:tcPr>
            <w:tcW w:w="114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
                <w:sz w:val="21"/>
                <w:szCs w:val="21"/>
                <w:lang w:val="en-US" w:eastAsia="zh-CN"/>
              </w:rPr>
            </w:pPr>
            <w:r>
              <w:rPr>
                <w:rFonts w:hint="eastAsia" w:ascii="仿宋" w:hAnsi="仿宋" w:eastAsia="仿宋" w:cs="仿宋"/>
                <w:b/>
                <w:sz w:val="21"/>
                <w:szCs w:val="21"/>
                <w:lang w:val="en-US" w:eastAsia="zh-CN"/>
              </w:rPr>
              <w:t>投标参数</w:t>
            </w:r>
          </w:p>
        </w:tc>
        <w:tc>
          <w:tcPr>
            <w:tcW w:w="156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仿宋" w:hAnsi="仿宋" w:eastAsia="仿宋" w:cs="仿宋"/>
                <w:b/>
                <w:sz w:val="21"/>
                <w:szCs w:val="21"/>
                <w:lang w:val="en-US" w:eastAsia="zh-CN"/>
              </w:rPr>
            </w:pPr>
            <w:r>
              <w:rPr>
                <w:rFonts w:hint="eastAsia" w:ascii="仿宋" w:hAnsi="仿宋" w:eastAsia="仿宋" w:cs="仿宋"/>
                <w:b/>
                <w:sz w:val="21"/>
                <w:szCs w:val="21"/>
                <w:lang w:val="en-US" w:eastAsia="zh-CN"/>
              </w:rPr>
              <w:t>功能偏离情况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4" w:hRule="atLeast"/>
        </w:trPr>
        <w:tc>
          <w:tcPr>
            <w:tcW w:w="82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
                <w:sz w:val="21"/>
                <w:szCs w:val="21"/>
                <w:lang w:val="en-US" w:eastAsia="zh-CN"/>
              </w:rPr>
            </w:pPr>
            <w:r>
              <w:rPr>
                <w:rFonts w:hint="eastAsia" w:ascii="仿宋" w:hAnsi="仿宋" w:eastAsia="仿宋" w:cs="仿宋"/>
                <w:b/>
                <w:sz w:val="21"/>
                <w:szCs w:val="21"/>
                <w:lang w:val="en-US" w:eastAsia="zh-CN"/>
              </w:rPr>
              <w:t>1</w:t>
            </w:r>
          </w:p>
        </w:tc>
        <w:tc>
          <w:tcPr>
            <w:tcW w:w="130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
                <w:sz w:val="21"/>
                <w:szCs w:val="21"/>
              </w:rPr>
            </w:pP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
                <w:sz w:val="21"/>
                <w:szCs w:val="21"/>
              </w:rPr>
            </w:pP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
                <w:sz w:val="21"/>
                <w:szCs w:val="21"/>
              </w:rPr>
            </w:pP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
                <w:sz w:val="21"/>
                <w:szCs w:val="21"/>
              </w:rPr>
            </w:pP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
                <w:sz w:val="21"/>
                <w:szCs w:val="21"/>
              </w:rPr>
            </w:pP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
                <w:sz w:val="21"/>
                <w:szCs w:val="21"/>
              </w:rPr>
            </w:pPr>
            <w:r>
              <w:rPr>
                <w:rFonts w:hint="eastAsia" w:ascii="仿宋" w:hAnsi="仿宋" w:eastAsia="仿宋" w:cs="仿宋"/>
                <w:b/>
                <w:sz w:val="21"/>
                <w:szCs w:val="21"/>
              </w:rPr>
              <w:t>会议大屏</w:t>
            </w:r>
          </w:p>
        </w:tc>
        <w:tc>
          <w:tcPr>
            <w:tcW w:w="502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1.显示参数</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显示屏尺寸：</w:t>
            </w:r>
            <w:r>
              <w:rPr>
                <w:rFonts w:hint="eastAsia" w:ascii="仿宋" w:hAnsi="仿宋" w:eastAsia="仿宋" w:cs="仿宋"/>
                <w:sz w:val="21"/>
                <w:szCs w:val="21"/>
                <w:lang w:val="en-US" w:eastAsia="zh-CN"/>
              </w:rPr>
              <w:t>不少于86</w:t>
            </w:r>
            <w:r>
              <w:rPr>
                <w:rFonts w:hint="eastAsia" w:ascii="仿宋" w:hAnsi="仿宋" w:eastAsia="仿宋" w:cs="仿宋"/>
                <w:sz w:val="21"/>
                <w:szCs w:val="21"/>
              </w:rPr>
              <w:t>英寸(16: 9)</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显示屏类型：LED液晶显示屏</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画面显示尺寸：1895*1065. 9mm [HxV]</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物理分辨率：3840*2160.</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显示色彩：10bit, 1.07B</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刷新率：4K-30HZ</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亮度：400cd/m2</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对比度：5000: 1</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视角(度)178°</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显示屏防护：4mm全钢化高防爆-防眩光玻璃</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背光灯寿命：50000小时</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触摸嵌入方式</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内置一体式，非外挂式</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触摸感应技术</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红外感应识别触摸技术(10点)</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书写方式：手指、触摸笔或其它直径不小于5mm非透明物体</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RS232端口: 1组</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HDMI输出端口: 1组</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RJ45 (有线网络)端口: 1组</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Touch触摸(外置电脑)端口: 1组</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811板卡3.0版本，</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Spdif输出端口: 1组</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HDMI输入端口: 2组</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安卓8.0系统，四核</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MIC输入端口: 1组</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SD卡端口:1组</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CPU:双核Dual -core</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A73、双核</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Earphone端口: 1组</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USB3.0端口: 2组</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dual-core A53</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AV输出端口: 1组</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1.5GHZ、四核GPU:</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VGA音频输入端口: 1组</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TypeC端口: 1 组(充电+USB数据传输)</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core MaliG51</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4G+32G/双5G带蓝牙</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VGA输入端口:1组.</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主板选配: DP输入: 1组、TYPE C (充电+USB数据传输+4k音视频+触摸信号)</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前置端子: USB端口: 2组(双系统共用)、HDMI输入端口: 1 组、Touch触揽 端口: 1组</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外壳及外观</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铝型:材面框角块设计、前置按键、前置端口、前置喇叭</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颜色 黑色+银色(一键)</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整机外形尺寸</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2215.2* 1300.1*95.7mm</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最大功耗率≤505W电脑满载约100W)</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待机功率≤0.5W</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安装方式移动支架</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配置Intel Core i7 DDR3</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8G DDR3</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态硬盘、500G. Graphics机械硬盘1T</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双系统一体机电脑。</w:t>
            </w:r>
          </w:p>
        </w:tc>
        <w:tc>
          <w:tcPr>
            <w:tcW w:w="114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
                <w:sz w:val="21"/>
                <w:szCs w:val="21"/>
              </w:rPr>
            </w:pP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
                <w:sz w:val="21"/>
                <w:szCs w:val="21"/>
              </w:rPr>
            </w:pP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
                <w:sz w:val="21"/>
                <w:szCs w:val="21"/>
              </w:rPr>
            </w:pP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
                <w:sz w:val="21"/>
                <w:szCs w:val="21"/>
              </w:rPr>
            </w:pP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
                <w:sz w:val="21"/>
                <w:szCs w:val="21"/>
              </w:rPr>
            </w:pP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
                <w:sz w:val="21"/>
                <w:szCs w:val="21"/>
              </w:rPr>
            </w:pPr>
          </w:p>
        </w:tc>
        <w:tc>
          <w:tcPr>
            <w:tcW w:w="156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82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
                <w:sz w:val="21"/>
                <w:szCs w:val="21"/>
                <w:lang w:val="en-US" w:eastAsia="zh-CN"/>
              </w:rPr>
            </w:pPr>
            <w:r>
              <w:rPr>
                <w:rFonts w:hint="eastAsia" w:ascii="仿宋" w:hAnsi="仿宋" w:eastAsia="仿宋" w:cs="仿宋"/>
                <w:b/>
                <w:sz w:val="21"/>
                <w:szCs w:val="21"/>
                <w:lang w:val="en-US" w:eastAsia="zh-CN"/>
              </w:rPr>
              <w:t>2</w:t>
            </w:r>
          </w:p>
        </w:tc>
        <w:tc>
          <w:tcPr>
            <w:tcW w:w="130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
                <w:sz w:val="21"/>
                <w:szCs w:val="21"/>
              </w:rPr>
            </w:pPr>
            <w:r>
              <w:rPr>
                <w:rFonts w:hint="eastAsia" w:ascii="仿宋" w:hAnsi="仿宋" w:eastAsia="仿宋" w:cs="仿宋"/>
                <w:b/>
                <w:sz w:val="21"/>
                <w:szCs w:val="21"/>
              </w:rPr>
              <w:t>会议软件</w:t>
            </w:r>
          </w:p>
        </w:tc>
        <w:tc>
          <w:tcPr>
            <w:tcW w:w="502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Zoom会议专业版三年</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含100方，支持云录制功能</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腾讯会议及其他常用直播软件安装</w:t>
            </w:r>
          </w:p>
        </w:tc>
        <w:tc>
          <w:tcPr>
            <w:tcW w:w="114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
                <w:sz w:val="21"/>
                <w:szCs w:val="21"/>
              </w:rPr>
            </w:pPr>
          </w:p>
        </w:tc>
        <w:tc>
          <w:tcPr>
            <w:tcW w:w="156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7" w:hRule="atLeast"/>
        </w:trPr>
        <w:tc>
          <w:tcPr>
            <w:tcW w:w="82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
                <w:sz w:val="21"/>
                <w:szCs w:val="21"/>
                <w:lang w:val="en-US" w:eastAsia="zh-CN"/>
              </w:rPr>
            </w:pPr>
            <w:r>
              <w:rPr>
                <w:rFonts w:hint="eastAsia" w:ascii="仿宋" w:hAnsi="仿宋" w:eastAsia="仿宋" w:cs="仿宋"/>
                <w:b/>
                <w:sz w:val="21"/>
                <w:szCs w:val="21"/>
                <w:lang w:val="en-US" w:eastAsia="zh-CN"/>
              </w:rPr>
              <w:t>3</w:t>
            </w:r>
          </w:p>
        </w:tc>
        <w:tc>
          <w:tcPr>
            <w:tcW w:w="130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
                <w:sz w:val="21"/>
                <w:szCs w:val="21"/>
              </w:rPr>
            </w:pPr>
            <w:r>
              <w:rPr>
                <w:rFonts w:hint="eastAsia" w:ascii="仿宋" w:hAnsi="仿宋" w:eastAsia="仿宋" w:cs="仿宋"/>
                <w:b/>
                <w:sz w:val="21"/>
                <w:szCs w:val="21"/>
              </w:rPr>
              <w:t>高清摄像头</w:t>
            </w:r>
          </w:p>
        </w:tc>
        <w:tc>
          <w:tcPr>
            <w:tcW w:w="502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图像传感器SONY 1/2.8英寸Progressive CMOS</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有效像素500万(16:9)</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HDMl:1080P60/50,1080P30/25,1080i60/50,720P60/50</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信号系统HD</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USB:MJPG/H.264:320*240,640*480,720*576, 1280*720,1920 *1080</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信号制式.PALNTSC</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镜头12倍光学变焦，12倍数字变焦， 共24倍变焦。</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f=3.9mm(广角端)~46.8 mm(远端)</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水平视角125.5° (W)~7.4° (T)</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聚焦系统自动/手动</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最低照度0.5Lux(白天)，0.1Lux (夜晚)</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曝光控制自动/手动</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快门速度NTSC:1/30~1/10.000s PAL:1/25~1/10,000s</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白平衡自动/室内/室外/手动</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图像效果彩色/黑白/电子翻转</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信噪比≥50db</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水平摇移355° (速度80°/秒)</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府仰摇移-30度至90度(速度60* /秒)</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预置位遥控可设9个，键盘可设200个预置位</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视频输出HDUSB2.0/ HDMI</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控制协议SONY VISCA. PELCO D</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控制方式RS-232. RS-485</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100平方广角高清摄像头</w:t>
            </w:r>
          </w:p>
        </w:tc>
        <w:tc>
          <w:tcPr>
            <w:tcW w:w="114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
                <w:sz w:val="21"/>
                <w:szCs w:val="21"/>
              </w:rPr>
            </w:pPr>
          </w:p>
        </w:tc>
        <w:tc>
          <w:tcPr>
            <w:tcW w:w="156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3" w:hRule="atLeast"/>
        </w:trPr>
        <w:tc>
          <w:tcPr>
            <w:tcW w:w="82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
                <w:sz w:val="21"/>
                <w:szCs w:val="21"/>
                <w:lang w:val="en-US" w:eastAsia="zh-CN"/>
              </w:rPr>
            </w:pPr>
            <w:r>
              <w:rPr>
                <w:rFonts w:hint="eastAsia" w:ascii="仿宋" w:hAnsi="仿宋" w:eastAsia="仿宋" w:cs="仿宋"/>
                <w:b/>
                <w:sz w:val="21"/>
                <w:szCs w:val="21"/>
                <w:lang w:val="en-US" w:eastAsia="zh-CN"/>
              </w:rPr>
              <w:t>4</w:t>
            </w:r>
          </w:p>
        </w:tc>
        <w:tc>
          <w:tcPr>
            <w:tcW w:w="130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
                <w:sz w:val="21"/>
                <w:szCs w:val="21"/>
              </w:rPr>
            </w:pPr>
            <w:r>
              <w:rPr>
                <w:rFonts w:hint="eastAsia" w:ascii="仿宋" w:hAnsi="仿宋" w:eastAsia="仿宋" w:cs="仿宋"/>
                <w:b/>
                <w:sz w:val="21"/>
                <w:szCs w:val="21"/>
              </w:rPr>
              <w:t>麦克风</w:t>
            </w:r>
          </w:p>
        </w:tc>
        <w:tc>
          <w:tcPr>
            <w:tcW w:w="5028"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搭配一个内置数字硅麦和三个分离式拾音无线麦</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主机部分</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内置麦: -22dBFS分硅</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信噪比60dB</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频响范围100Hz - 16kHz</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发射功率2.4G: +5dBm (内置连接扬声器和麦克风)</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 xml:space="preserve">5.8G: +7dBm </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回音消除可达256ms回声抵消时长</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噪声消除&gt; 12dB</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采样率Record: 16kHz</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拾音半径3M</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传输方式有线USB2.0/无线5.8G</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喇叭功率双声道4W*2</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分布式无线麦部分</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类型φ9.7驻极体麦风</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灵敏度-38dBm</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信噪比60dB</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频响范围100Hz - 16kHz</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发射功率+5dBm</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回音消除可达256ms回声抵消时长</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噪声消除&gt;12dB</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采样率Record: 16kHz / Playback: 48kHz</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拾音半径2M</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传输方式2.4G</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麦克功率MAX 2W</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充电接口USB typc /充电盘触点充电</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控制方式：摸按键控制</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电源适配器充电盘DC5V+0.2V,2A</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可移动式无线全向麦克风</w:t>
            </w:r>
          </w:p>
        </w:tc>
        <w:tc>
          <w:tcPr>
            <w:tcW w:w="114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
                <w:sz w:val="21"/>
                <w:szCs w:val="21"/>
              </w:rPr>
            </w:pPr>
          </w:p>
        </w:tc>
        <w:tc>
          <w:tcPr>
            <w:tcW w:w="156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8" w:hRule="atLeast"/>
        </w:trPr>
        <w:tc>
          <w:tcPr>
            <w:tcW w:w="82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
                <w:sz w:val="21"/>
                <w:szCs w:val="21"/>
                <w:lang w:val="en-US" w:eastAsia="zh-CN"/>
              </w:rPr>
            </w:pPr>
            <w:r>
              <w:rPr>
                <w:rFonts w:hint="eastAsia" w:ascii="仿宋" w:hAnsi="仿宋" w:eastAsia="仿宋" w:cs="仿宋"/>
                <w:b/>
                <w:sz w:val="21"/>
                <w:szCs w:val="21"/>
                <w:lang w:val="en-US" w:eastAsia="zh-CN"/>
              </w:rPr>
              <w:t>5</w:t>
            </w:r>
          </w:p>
        </w:tc>
        <w:tc>
          <w:tcPr>
            <w:tcW w:w="130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仿宋" w:hAnsi="仿宋" w:eastAsia="仿宋" w:cs="仿宋"/>
                <w:b/>
                <w:sz w:val="21"/>
                <w:szCs w:val="21"/>
                <w:lang w:val="en-US" w:eastAsia="zh-CN"/>
              </w:rPr>
            </w:pPr>
            <w:r>
              <w:rPr>
                <w:rFonts w:hint="eastAsia" w:ascii="仿宋" w:hAnsi="仿宋" w:eastAsia="仿宋" w:cs="仿宋"/>
                <w:b/>
                <w:sz w:val="21"/>
                <w:szCs w:val="21"/>
              </w:rPr>
              <w:t>辅材</w:t>
            </w:r>
            <w:r>
              <w:rPr>
                <w:rFonts w:hint="eastAsia" w:ascii="仿宋" w:hAnsi="仿宋" w:eastAsia="仿宋" w:cs="仿宋"/>
                <w:b/>
                <w:sz w:val="21"/>
                <w:szCs w:val="21"/>
                <w:lang w:eastAsia="zh-CN"/>
              </w:rPr>
              <w:t>、</w:t>
            </w:r>
            <w:r>
              <w:rPr>
                <w:rFonts w:hint="eastAsia" w:ascii="仿宋" w:hAnsi="仿宋" w:eastAsia="仿宋" w:cs="仿宋"/>
                <w:b/>
                <w:sz w:val="21"/>
                <w:szCs w:val="21"/>
                <w:lang w:val="en-US" w:eastAsia="zh-CN"/>
              </w:rPr>
              <w:t>集成及维保</w:t>
            </w:r>
          </w:p>
        </w:tc>
        <w:tc>
          <w:tcPr>
            <w:tcW w:w="5028" w:type="dxa"/>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满足本项目安装的配件（电源线、安装支架，音频线、视频线、无线鼠标等）</w:t>
            </w:r>
            <w:r>
              <w:rPr>
                <w:rFonts w:hint="eastAsia" w:ascii="仿宋" w:hAnsi="仿宋" w:eastAsia="仿宋" w:cs="仿宋"/>
                <w:sz w:val="21"/>
                <w:szCs w:val="21"/>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left="0" w:leftChars="0" w:firstLine="0" w:firstLineChars="0"/>
              <w:jc w:val="both"/>
              <w:textAlignment w:val="auto"/>
              <w:rPr>
                <w:rFonts w:hint="eastAsia" w:ascii="仿宋" w:hAnsi="仿宋" w:eastAsia="仿宋" w:cs="仿宋"/>
                <w:sz w:val="21"/>
                <w:szCs w:val="21"/>
                <w:lang w:eastAsia="zh-CN"/>
              </w:rPr>
            </w:pPr>
            <w:r>
              <w:rPr>
                <w:rFonts w:hint="eastAsia" w:ascii="仿宋" w:hAnsi="仿宋" w:eastAsia="仿宋" w:cs="仿宋"/>
                <w:sz w:val="21"/>
                <w:szCs w:val="21"/>
              </w:rPr>
              <w:t>设备需安装到位并提供前期培训服务</w:t>
            </w:r>
            <w:r>
              <w:rPr>
                <w:rFonts w:hint="eastAsia" w:ascii="仿宋" w:hAnsi="仿宋" w:eastAsia="仿宋" w:cs="仿宋"/>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both"/>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设备</w:t>
            </w:r>
            <w:r>
              <w:rPr>
                <w:rFonts w:hint="eastAsia" w:ascii="仿宋" w:hAnsi="仿宋" w:eastAsia="仿宋" w:cs="仿宋"/>
                <w:sz w:val="21"/>
                <w:szCs w:val="21"/>
                <w:lang w:val="en-US" w:eastAsia="zh-CN"/>
              </w:rPr>
              <w:t>至少</w:t>
            </w:r>
            <w:r>
              <w:rPr>
                <w:rFonts w:hint="eastAsia" w:ascii="仿宋" w:hAnsi="仿宋" w:eastAsia="仿宋" w:cs="仿宋"/>
                <w:sz w:val="21"/>
                <w:szCs w:val="21"/>
              </w:rPr>
              <w:t>质保一年</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可根据自己投标所需自行增加质保时长者优先考虑）</w:t>
            </w:r>
            <w:r>
              <w:rPr>
                <w:rFonts w:hint="eastAsia" w:ascii="仿宋" w:hAnsi="仿宋" w:eastAsia="仿宋" w:cs="仿宋"/>
                <w:sz w:val="21"/>
                <w:szCs w:val="21"/>
              </w:rPr>
              <w:t>，云会议远程技术支持三年，重大会议线下支持。</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lang w:eastAsia="zh-CN"/>
              </w:rPr>
            </w:pPr>
            <w:r>
              <w:rPr>
                <w:rFonts w:hint="eastAsia" w:ascii="仿宋" w:hAnsi="仿宋" w:eastAsia="仿宋" w:cs="仿宋"/>
                <w:sz w:val="21"/>
                <w:szCs w:val="21"/>
                <w:lang w:val="en-US" w:eastAsia="zh-CN"/>
              </w:rPr>
              <w:t>4、</w:t>
            </w:r>
            <w:r>
              <w:rPr>
                <w:rFonts w:hint="eastAsia" w:ascii="仿宋" w:hAnsi="仿宋" w:eastAsia="仿宋" w:cs="仿宋"/>
                <w:sz w:val="21"/>
                <w:szCs w:val="21"/>
              </w:rPr>
              <w:t>有省级视频会议项目经验</w:t>
            </w:r>
            <w:r>
              <w:rPr>
                <w:rFonts w:hint="eastAsia" w:ascii="仿宋" w:hAnsi="仿宋" w:eastAsia="仿宋" w:cs="仿宋"/>
                <w:sz w:val="21"/>
                <w:szCs w:val="21"/>
                <w:lang w:val="en-US" w:eastAsia="zh-CN"/>
              </w:rPr>
              <w:t>者优先</w:t>
            </w:r>
            <w:r>
              <w:rPr>
                <w:rFonts w:hint="eastAsia" w:ascii="仿宋" w:hAnsi="仿宋" w:eastAsia="仿宋" w:cs="仿宋"/>
                <w:sz w:val="21"/>
                <w:szCs w:val="21"/>
              </w:rPr>
              <w:t>，附合同</w:t>
            </w:r>
            <w:r>
              <w:rPr>
                <w:rFonts w:hint="eastAsia" w:ascii="仿宋" w:hAnsi="仿宋" w:eastAsia="仿宋" w:cs="仿宋"/>
                <w:sz w:val="21"/>
                <w:szCs w:val="21"/>
                <w:lang w:val="en-US" w:eastAsia="zh-CN"/>
              </w:rPr>
              <w:t>复印</w:t>
            </w:r>
            <w:r>
              <w:rPr>
                <w:rFonts w:hint="eastAsia" w:ascii="仿宋" w:hAnsi="仿宋" w:eastAsia="仿宋" w:cs="仿宋"/>
                <w:sz w:val="21"/>
                <w:szCs w:val="21"/>
              </w:rPr>
              <w:t>件）</w:t>
            </w:r>
            <w:r>
              <w:rPr>
                <w:rFonts w:hint="eastAsia" w:ascii="仿宋" w:hAnsi="仿宋" w:eastAsia="仿宋" w:cs="仿宋"/>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both"/>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w:t>
            </w:r>
            <w:r>
              <w:rPr>
                <w:rFonts w:hint="eastAsia" w:ascii="仿宋" w:hAnsi="仿宋" w:eastAsia="仿宋" w:cs="仿宋"/>
                <w:sz w:val="21"/>
                <w:szCs w:val="21"/>
              </w:rPr>
              <w:t>供应商需具备ISO</w:t>
            </w:r>
            <w:r>
              <w:rPr>
                <w:rFonts w:hint="eastAsia" w:ascii="仿宋" w:hAnsi="仿宋" w:eastAsia="仿宋" w:cs="仿宋"/>
                <w:sz w:val="21"/>
                <w:szCs w:val="21"/>
                <w:lang w:val="en-US" w:eastAsia="zh-CN"/>
              </w:rPr>
              <w:t>相关</w:t>
            </w:r>
            <w:r>
              <w:rPr>
                <w:rFonts w:hint="eastAsia" w:ascii="仿宋" w:hAnsi="仿宋" w:eastAsia="仿宋" w:cs="仿宋"/>
                <w:sz w:val="21"/>
                <w:szCs w:val="21"/>
              </w:rPr>
              <w:t>体系认证</w:t>
            </w:r>
            <w:r>
              <w:rPr>
                <w:rFonts w:hint="eastAsia" w:ascii="仿宋" w:hAnsi="仿宋" w:eastAsia="仿宋" w:cs="仿宋"/>
                <w:sz w:val="21"/>
                <w:szCs w:val="21"/>
                <w:lang w:val="en-US" w:eastAsia="zh-CN"/>
              </w:rPr>
              <w:t>并提供证明复印件。</w:t>
            </w:r>
          </w:p>
        </w:tc>
        <w:tc>
          <w:tcPr>
            <w:tcW w:w="114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
                <w:sz w:val="21"/>
                <w:szCs w:val="21"/>
              </w:rPr>
            </w:pPr>
          </w:p>
        </w:tc>
        <w:tc>
          <w:tcPr>
            <w:tcW w:w="156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b/>
                <w:sz w:val="21"/>
                <w:szCs w:val="21"/>
              </w:rPr>
            </w:pPr>
          </w:p>
        </w:tc>
      </w:tr>
    </w:tbl>
    <w:p>
      <w:pPr>
        <w:pStyle w:val="2"/>
        <w:rPr>
          <w:rFonts w:hint="default"/>
          <w:lang w:val="en-US" w:eastAsia="zh-CN"/>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Trebuchet MS">
    <w:panose1 w:val="020B0603020202020204"/>
    <w:charset w:val="00"/>
    <w:family w:val="auto"/>
    <w:pitch w:val="default"/>
    <w:sig w:usb0="00000687" w:usb1="00000000" w:usb2="00000000" w:usb3="00000000" w:csb0="200000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896D3F"/>
    <w:multiLevelType w:val="singleLevel"/>
    <w:tmpl w:val="D8896D3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zOGZkYTRhMzc4ZmQ1MzEzMmE4OGJhNTVjNTU5NjcifQ=="/>
  </w:docVars>
  <w:rsids>
    <w:rsidRoot w:val="3CA4277C"/>
    <w:rsid w:val="04E1424C"/>
    <w:rsid w:val="06DC1A7B"/>
    <w:rsid w:val="0E6D32B2"/>
    <w:rsid w:val="13064A1E"/>
    <w:rsid w:val="16EB26A8"/>
    <w:rsid w:val="17D81237"/>
    <w:rsid w:val="1B6D5BEA"/>
    <w:rsid w:val="21136EDB"/>
    <w:rsid w:val="26167537"/>
    <w:rsid w:val="30830BA8"/>
    <w:rsid w:val="326447F9"/>
    <w:rsid w:val="366945D5"/>
    <w:rsid w:val="3A211AA9"/>
    <w:rsid w:val="3CA4277C"/>
    <w:rsid w:val="3D227F21"/>
    <w:rsid w:val="3E341B78"/>
    <w:rsid w:val="43723A60"/>
    <w:rsid w:val="44044A8E"/>
    <w:rsid w:val="492D65A2"/>
    <w:rsid w:val="4B525B6F"/>
    <w:rsid w:val="4F4641AC"/>
    <w:rsid w:val="51580563"/>
    <w:rsid w:val="63226B87"/>
    <w:rsid w:val="6447031C"/>
    <w:rsid w:val="67043B11"/>
    <w:rsid w:val="682D6F59"/>
    <w:rsid w:val="71E371E1"/>
    <w:rsid w:val="76874310"/>
    <w:rsid w:val="770277DC"/>
    <w:rsid w:val="772207AC"/>
    <w:rsid w:val="79E045E9"/>
    <w:rsid w:val="7A9E0310"/>
    <w:rsid w:val="7DD5272C"/>
    <w:rsid w:val="7E4E1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200" w:firstLineChars="200"/>
    </w:pPr>
    <w:rPr>
      <w:rFonts w:ascii="宋体"/>
      <w:szCs w:val="20"/>
    </w:rPr>
  </w:style>
  <w:style w:type="paragraph" w:styleId="3">
    <w:name w:val="Body Text Indent"/>
    <w:basedOn w:val="1"/>
    <w:next w:val="4"/>
    <w:unhideWhenUsed/>
    <w:qFormat/>
    <w:uiPriority w:val="0"/>
    <w:pPr>
      <w:ind w:firstLine="645"/>
    </w:pPr>
    <w:rPr>
      <w:rFonts w:ascii="@FangSong_GB2312" w:hAnsi="@FangSong_GB2312" w:eastAsia="@FangSong_GB2312"/>
      <w:kern w:val="0"/>
      <w:sz w:val="32"/>
      <w:szCs w:val="20"/>
    </w:rPr>
  </w:style>
  <w:style w:type="paragraph" w:styleId="4">
    <w:name w:val="envelope return"/>
    <w:basedOn w:val="1"/>
    <w:qFormat/>
    <w:uiPriority w:val="0"/>
    <w:pPr>
      <w:snapToGrid w:val="0"/>
    </w:pPr>
    <w:rPr>
      <w:rFonts w:ascii="Arial" w:hAnsi="Arial"/>
    </w:rPr>
  </w:style>
  <w:style w:type="paragraph" w:styleId="5">
    <w:name w:val="Normal (Web)"/>
    <w:basedOn w:val="1"/>
    <w:qFormat/>
    <w:uiPriority w:val="99"/>
    <w:pPr>
      <w:spacing w:before="100" w:beforeAutospacing="1" w:after="100" w:afterAutospacing="1"/>
      <w:jc w:val="left"/>
    </w:pPr>
    <w:rPr>
      <w:rFonts w:ascii="Calibri" w:hAnsi="Calibri" w:eastAsia="宋体" w:cs="Times New Roman"/>
      <w:kern w:val="0"/>
      <w:sz w:val="24"/>
      <w:szCs w:val="24"/>
    </w:rPr>
  </w:style>
  <w:style w:type="character" w:styleId="7">
    <w:name w:val="Strong"/>
    <w:basedOn w:val="6"/>
    <w:qFormat/>
    <w:uiPriority w:val="22"/>
    <w:rPr>
      <w:b/>
    </w:rPr>
  </w:style>
  <w:style w:type="character" w:styleId="8">
    <w:name w:val="Hyperlink"/>
    <w:basedOn w:val="6"/>
    <w:qFormat/>
    <w:uiPriority w:val="0"/>
    <w:rPr>
      <w:color w:val="0000FF"/>
      <w:u w:val="single"/>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3877</Words>
  <Characters>4653</Characters>
  <Lines>0</Lines>
  <Paragraphs>0</Paragraphs>
  <TotalTime>42</TotalTime>
  <ScaleCrop>false</ScaleCrop>
  <LinksUpToDate>false</LinksUpToDate>
  <CharactersWithSpaces>4814</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2022-03-29T07:07:00Z</dcterms:created>
  <dc:creator>程雪景</dc:creator>
  <cp:lastModifiedBy>lenovo</cp:lastModifiedBy>
  <dcterms:modified xsi:type="dcterms:W3CDTF">2022-05-23T08:56:31Z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ICV">
    <vt:lpwstr>71CD18EF76A34821B1381170F12285E9</vt:lpwstr>
  </property>
</Properties>
</file>