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附件一：</w:t>
      </w:r>
    </w:p>
    <w:p>
      <w:pPr>
        <w:spacing w:before="100" w:beforeAutospacing="1" w:after="100" w:afterAutospacing="1"/>
        <w:rPr>
          <w:rFonts w:hint="eastAsia" w:eastAsia="华文中宋"/>
          <w:sz w:val="52"/>
          <w:szCs w:val="52"/>
          <w:lang w:val="en-US" w:eastAsia="zh-CN"/>
        </w:rPr>
      </w:pPr>
      <w:r>
        <w:rPr>
          <w:rFonts w:hint="eastAsia" w:eastAsia="华文中宋"/>
          <w:sz w:val="52"/>
          <w:szCs w:val="52"/>
          <w:lang w:val="en-US" w:eastAsia="zh-CN"/>
        </w:rPr>
        <w:t>安徽新华学院防火防爆实验室询价文件</w:t>
      </w:r>
    </w:p>
    <w:p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一、</w:t>
      </w:r>
      <w:r>
        <w:rPr>
          <w:rFonts w:hAnsi="宋体"/>
          <w:b/>
          <w:sz w:val="28"/>
          <w:szCs w:val="28"/>
        </w:rPr>
        <w:t>实验室建设基本情况</w:t>
      </w:r>
    </w:p>
    <w:tbl>
      <w:tblPr>
        <w:tblStyle w:val="6"/>
        <w:tblW w:w="957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366"/>
        <w:gridCol w:w="2072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Ansi="宋体"/>
                <w:b/>
                <w:sz w:val="28"/>
                <w:szCs w:val="28"/>
              </w:rPr>
              <w:t>实验室名称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防火防爆实验</w:t>
            </w:r>
            <w:r>
              <w:rPr>
                <w:rFonts w:hint="eastAsia"/>
                <w:bCs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实验室对接人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蒋亚龙18956004155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采购对接人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单老师 13956911786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Ansi="宋体"/>
                <w:b/>
                <w:sz w:val="28"/>
                <w:szCs w:val="28"/>
              </w:rPr>
              <w:t>实验室适用专业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1.安全工程；2.安全工程专升本；3.土木工程；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Ansi="宋体"/>
                <w:b/>
                <w:sz w:val="28"/>
                <w:szCs w:val="28"/>
              </w:rPr>
              <w:t>实验室承担任务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教师科学研究及研究生培养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Ansi="宋体"/>
                <w:b/>
                <w:sz w:val="28"/>
                <w:szCs w:val="28"/>
              </w:rPr>
              <w:t>地点（面积）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实2</w:t>
            </w:r>
            <w:r>
              <w:rPr>
                <w:rFonts w:hint="eastAsia" w:ascii="宋体" w:hAnsi="宋体" w:cs="宋体"/>
                <w:sz w:val="24"/>
              </w:rPr>
              <w:t>＃</w:t>
            </w:r>
            <w:r>
              <w:rPr>
                <w:rFonts w:hint="eastAsia" w:ascii="宋体" w:hAnsi="宋体"/>
                <w:sz w:val="24"/>
              </w:rPr>
              <w:t xml:space="preserve">303（50 </w:t>
            </w:r>
            <w:r>
              <w:rPr>
                <w:rFonts w:hint="eastAsia" w:ascii="宋体" w:hAnsi="宋体"/>
                <w:bCs/>
                <w:sz w:val="24"/>
              </w:rPr>
              <w:t>㎡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如需查看现场，请自行与项目对接人蒋博士联系。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所需设备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 w:eastAsia="宋体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/>
                <w:bCs/>
                <w:sz w:val="24"/>
                <w:szCs w:val="28"/>
              </w:rPr>
              <w:t>阻尼隔振光学平台</w:t>
            </w: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/>
                <w:bCs/>
                <w:sz w:val="24"/>
                <w:szCs w:val="28"/>
              </w:rPr>
              <w:t>激光器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3、</w:t>
            </w:r>
            <w:r>
              <w:rPr>
                <w:rFonts w:hint="eastAsia"/>
                <w:bCs/>
                <w:sz w:val="24"/>
                <w:szCs w:val="28"/>
              </w:rPr>
              <w:t>光电倍增管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4、</w:t>
            </w:r>
            <w:r>
              <w:rPr>
                <w:rFonts w:hint="eastAsia"/>
                <w:bCs/>
                <w:sz w:val="24"/>
                <w:szCs w:val="28"/>
              </w:rPr>
              <w:t>锁相放大器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5、</w:t>
            </w:r>
            <w:r>
              <w:rPr>
                <w:rFonts w:hint="eastAsia"/>
                <w:bCs/>
                <w:sz w:val="24"/>
                <w:szCs w:val="28"/>
              </w:rPr>
              <w:t>电光调制器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6、</w:t>
            </w:r>
            <w:r>
              <w:rPr>
                <w:rFonts w:hint="eastAsia"/>
                <w:bCs/>
                <w:sz w:val="24"/>
                <w:szCs w:val="28"/>
              </w:rPr>
              <w:t>信号采集系统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7、</w:t>
            </w:r>
            <w:r>
              <w:rPr>
                <w:rFonts w:hint="eastAsia"/>
                <w:bCs/>
                <w:sz w:val="24"/>
                <w:szCs w:val="28"/>
              </w:rPr>
              <w:t>信号发生器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8"/>
                <w:szCs w:val="28"/>
              </w:rPr>
              <w:t>用电要求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60" w:lineRule="exact"/>
              <w:ind w:left="1210" w:hanging="1210" w:hangingChars="550"/>
              <w:textAlignment w:val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三相（ ）  </w:t>
            </w:r>
            <w:r>
              <w:rPr>
                <w:rFonts w:hint="eastAsia"/>
                <w:bCs/>
                <w:sz w:val="22"/>
              </w:rPr>
              <w:t>两相（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60" w:lineRule="exact"/>
              <w:textAlignment w:val="auto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2"/>
              </w:rPr>
              <w:t>功率：    KW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8"/>
                <w:szCs w:val="28"/>
              </w:rPr>
              <w:t>用水要求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9576" w:type="dxa"/>
            <w:gridSpan w:val="4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备注：</w:t>
            </w:r>
            <w:r>
              <w:rPr>
                <w:rFonts w:hint="eastAsia"/>
                <w:bCs/>
                <w:sz w:val="24"/>
                <w:lang w:val="en-US" w:eastAsia="zh-CN"/>
              </w:rPr>
              <w:t>请报价单位提出建议，此实验室为普通实验室，是否需要水电改造，需要具备多大功率的电，以便设备到货后能正常使用。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二、报价单位介绍</w:t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营业执照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及公司相关资质</w:t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spacing w:before="100" w:beforeAutospacing="1" w:after="100" w:afterAutospacing="1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法定代表人身份证复印件、授权委托书、被授权人身份证复印件；</w:t>
      </w: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spacing w:before="100" w:beforeAutospacing="1" w:after="100" w:afterAutospacing="1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信用资格要求承诺书</w:t>
      </w: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/>
          <w:b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六、类似合同案例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★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七、所报</w:t>
      </w:r>
      <w:r>
        <w:rPr>
          <w:rFonts w:hint="eastAsia" w:ascii="宋体" w:hAnsi="宋体"/>
          <w:b/>
          <w:sz w:val="28"/>
          <w:szCs w:val="28"/>
        </w:rPr>
        <w:t>物资清单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参数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请写清参数和功能并配设备图片，如技术不明请</w:t>
      </w:r>
      <w:r>
        <w:rPr>
          <w:rFonts w:hint="eastAsia" w:ascii="宋体" w:hAnsi="宋体"/>
          <w:b/>
          <w:bCs w:val="0"/>
          <w:color w:val="FF0000"/>
          <w:sz w:val="24"/>
          <w:szCs w:val="24"/>
          <w:lang w:val="en-US" w:eastAsia="zh-CN"/>
        </w:rPr>
        <w:t>联系蒋博士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2"/>
          <w:szCs w:val="21"/>
        </w:rPr>
        <w:t xml:space="preserve">              </w:t>
      </w:r>
      <w:r>
        <w:rPr>
          <w:rFonts w:hint="eastAsia" w:ascii="宋体" w:hAnsi="宋体"/>
          <w:bCs/>
          <w:sz w:val="24"/>
        </w:rPr>
        <w:t xml:space="preserve">                                    </w:t>
      </w:r>
    </w:p>
    <w:tbl>
      <w:tblPr>
        <w:tblStyle w:val="6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57"/>
        <w:gridCol w:w="1625"/>
        <w:gridCol w:w="1279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仪器设备名称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型号规格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品牌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具体参数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阻尼隔振光学平台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GK-Z-18-12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华创微振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激光器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 xml:space="preserve"> HYPERLINK "https://www.daheng-imaging.com/show-307-923-1.html" </w:instrText>
            </w:r>
            <w:r>
              <w:rPr>
                <w:rFonts w:hint="eastAsia"/>
                <w:sz w:val="24"/>
              </w:rPr>
              <w:fldChar w:fldCharType="separate"/>
            </w:r>
            <w:r>
              <w:rPr>
                <w:rFonts w:hint="eastAsia"/>
                <w:sz w:val="24"/>
              </w:rPr>
              <w:t>CL-635-10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（635nm）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大恒图像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TEM-F-1573DFB（1573nm）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长春新产业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光电倍增管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H11902-20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日本滨松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锁相放大器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OE1311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广州赛恩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电光调制器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350-80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Conoptics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信号采集系统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M300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普源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信号发生器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TFG6806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石家庄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数英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before="100" w:beforeAutospacing="1" w:after="100" w:afterAutospacing="1"/>
        <w:rPr>
          <w:rFonts w:hint="eastAsia"/>
          <w:b/>
          <w:color w:val="auto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附件二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   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商务报价函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（请单独打印密封）</w:t>
      </w:r>
    </w:p>
    <w:tbl>
      <w:tblPr>
        <w:tblStyle w:val="6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715"/>
        <w:gridCol w:w="1833"/>
        <w:gridCol w:w="933"/>
        <w:gridCol w:w="950"/>
        <w:gridCol w:w="617"/>
        <w:gridCol w:w="458"/>
        <w:gridCol w:w="716"/>
        <w:gridCol w:w="759"/>
        <w:gridCol w:w="458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仪器设备名称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型号规格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品牌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单位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数量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单价/元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总价/元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阻尼隔振光学平台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GK-Z-18-12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华创微振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激光器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</w:rPr>
              <w:instrText xml:space="preserve"> HYPERLINK "https://www.daheng-imaging.com/show-307-923-1.html" </w:instrText>
            </w:r>
            <w:r>
              <w:rPr>
                <w:rFonts w:hint="eastAsia"/>
                <w:color w:val="auto"/>
                <w:sz w:val="24"/>
              </w:rPr>
              <w:fldChar w:fldCharType="separate"/>
            </w:r>
            <w:r>
              <w:rPr>
                <w:rFonts w:hint="eastAsia"/>
                <w:color w:val="auto"/>
                <w:sz w:val="24"/>
              </w:rPr>
              <w:t>CL-635-10</w:t>
            </w:r>
            <w:r>
              <w:rPr>
                <w:rFonts w:hint="eastAsia"/>
                <w:color w:val="auto"/>
                <w:sz w:val="24"/>
              </w:rPr>
              <w:fldChar w:fldCharType="end"/>
            </w:r>
            <w:r>
              <w:rPr>
                <w:rFonts w:hint="eastAsia"/>
                <w:color w:val="auto"/>
                <w:sz w:val="24"/>
              </w:rPr>
              <w:t>（635nm）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大恒图像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TEM-F-1573DFB（1573nm）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长春新产业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光电倍增管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H11902-20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日本滨松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锁相放大器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OE1311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广州赛恩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电光调制器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350-80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Conoptics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信号采集系统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M300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普源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信号发生器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TFG6806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石家庄数英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合计</w:t>
            </w:r>
          </w:p>
        </w:tc>
        <w:tc>
          <w:tcPr>
            <w:tcW w:w="6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大写：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供货周期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天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质保时间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年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报价税率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报价单位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（请盖章，需是开票单位）</w:t>
            </w:r>
          </w:p>
        </w:tc>
        <w:tc>
          <w:tcPr>
            <w:tcW w:w="4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报价联系人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（含电话）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报价请均衡如实报价，需方不排除按价优拆分购买，不均衡虚报责任自担；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报价含税含送，含安装调试和培训（如需）；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需写清供货时间和质保时间，供货后即组织验收，验收合格后1月内对公转账。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如产品无货或升级停产，请提供符合需求的升级型号及代替产品。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其他能免费提供的优惠条件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87992"/>
    <w:multiLevelType w:val="singleLevel"/>
    <w:tmpl w:val="C97879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34DDEB"/>
    <w:multiLevelType w:val="singleLevel"/>
    <w:tmpl w:val="7A34DD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mZlZDRlZjA2Y2Y0ZGNjZDJhNGJmYjBhNGZlZGYifQ=="/>
  </w:docVars>
  <w:rsids>
    <w:rsidRoot w:val="00964D53"/>
    <w:rsid w:val="00090A32"/>
    <w:rsid w:val="00274E94"/>
    <w:rsid w:val="002940BC"/>
    <w:rsid w:val="00302E4C"/>
    <w:rsid w:val="00303A67"/>
    <w:rsid w:val="003052B1"/>
    <w:rsid w:val="003063BE"/>
    <w:rsid w:val="00337A94"/>
    <w:rsid w:val="00347297"/>
    <w:rsid w:val="003826F7"/>
    <w:rsid w:val="003D3A04"/>
    <w:rsid w:val="003E48F7"/>
    <w:rsid w:val="004F2199"/>
    <w:rsid w:val="005D633A"/>
    <w:rsid w:val="00651B0E"/>
    <w:rsid w:val="006B7A16"/>
    <w:rsid w:val="00733993"/>
    <w:rsid w:val="00736091"/>
    <w:rsid w:val="007D389D"/>
    <w:rsid w:val="0085719D"/>
    <w:rsid w:val="009221BC"/>
    <w:rsid w:val="00964D53"/>
    <w:rsid w:val="00BF229D"/>
    <w:rsid w:val="00BF6D09"/>
    <w:rsid w:val="00C2207F"/>
    <w:rsid w:val="00C35E4B"/>
    <w:rsid w:val="00C5275A"/>
    <w:rsid w:val="00C77ECF"/>
    <w:rsid w:val="00D65BBF"/>
    <w:rsid w:val="00D73B9B"/>
    <w:rsid w:val="00DA5BB3"/>
    <w:rsid w:val="00E1436D"/>
    <w:rsid w:val="00E901AF"/>
    <w:rsid w:val="00EA6B5F"/>
    <w:rsid w:val="00EB1543"/>
    <w:rsid w:val="00F838DE"/>
    <w:rsid w:val="00F87DC7"/>
    <w:rsid w:val="04A00B82"/>
    <w:rsid w:val="04BD38C2"/>
    <w:rsid w:val="05C615CE"/>
    <w:rsid w:val="074F485A"/>
    <w:rsid w:val="08111D6E"/>
    <w:rsid w:val="087F0A78"/>
    <w:rsid w:val="0AC05EBA"/>
    <w:rsid w:val="0D2426F6"/>
    <w:rsid w:val="0F547C11"/>
    <w:rsid w:val="0FFE195E"/>
    <w:rsid w:val="124C3E35"/>
    <w:rsid w:val="13166713"/>
    <w:rsid w:val="173E6AE4"/>
    <w:rsid w:val="1C255EC7"/>
    <w:rsid w:val="1E206F43"/>
    <w:rsid w:val="1FA32B4F"/>
    <w:rsid w:val="20210D51"/>
    <w:rsid w:val="2058203B"/>
    <w:rsid w:val="215F5FD5"/>
    <w:rsid w:val="22205764"/>
    <w:rsid w:val="235C0A1E"/>
    <w:rsid w:val="2583685F"/>
    <w:rsid w:val="272F27EB"/>
    <w:rsid w:val="28DB4B77"/>
    <w:rsid w:val="2A327CF4"/>
    <w:rsid w:val="2AE70415"/>
    <w:rsid w:val="2B6F5066"/>
    <w:rsid w:val="2E142964"/>
    <w:rsid w:val="31B740A3"/>
    <w:rsid w:val="322F38E1"/>
    <w:rsid w:val="327F2033"/>
    <w:rsid w:val="32E333E9"/>
    <w:rsid w:val="33C16D8C"/>
    <w:rsid w:val="34A30E35"/>
    <w:rsid w:val="35072BA4"/>
    <w:rsid w:val="39DD0B65"/>
    <w:rsid w:val="3B0E5A79"/>
    <w:rsid w:val="3DBA0EF6"/>
    <w:rsid w:val="3E903A01"/>
    <w:rsid w:val="42731488"/>
    <w:rsid w:val="432B68D7"/>
    <w:rsid w:val="437074BE"/>
    <w:rsid w:val="44FE1BCB"/>
    <w:rsid w:val="46AB7A83"/>
    <w:rsid w:val="4BA014CC"/>
    <w:rsid w:val="4C3F73EA"/>
    <w:rsid w:val="4CBA4888"/>
    <w:rsid w:val="4DAD7F88"/>
    <w:rsid w:val="4E2C09B9"/>
    <w:rsid w:val="4E8D38D2"/>
    <w:rsid w:val="4FB1539E"/>
    <w:rsid w:val="503D2932"/>
    <w:rsid w:val="5109247F"/>
    <w:rsid w:val="51D84E63"/>
    <w:rsid w:val="52456432"/>
    <w:rsid w:val="53B4545D"/>
    <w:rsid w:val="54B90AD9"/>
    <w:rsid w:val="57D77440"/>
    <w:rsid w:val="5A9F3CAF"/>
    <w:rsid w:val="5ADC3C17"/>
    <w:rsid w:val="5C82259C"/>
    <w:rsid w:val="5D1378CC"/>
    <w:rsid w:val="5D8660BC"/>
    <w:rsid w:val="5DDD7357"/>
    <w:rsid w:val="5EF04F21"/>
    <w:rsid w:val="60121E89"/>
    <w:rsid w:val="64020B82"/>
    <w:rsid w:val="647629E6"/>
    <w:rsid w:val="66A63ED7"/>
    <w:rsid w:val="69110F2F"/>
    <w:rsid w:val="6A350C4E"/>
    <w:rsid w:val="6ACA071D"/>
    <w:rsid w:val="6B560053"/>
    <w:rsid w:val="6D6C0E2A"/>
    <w:rsid w:val="6F224094"/>
    <w:rsid w:val="70063031"/>
    <w:rsid w:val="70417D87"/>
    <w:rsid w:val="704C0A9F"/>
    <w:rsid w:val="708C3591"/>
    <w:rsid w:val="725B6AEF"/>
    <w:rsid w:val="736201DC"/>
    <w:rsid w:val="73EF6311"/>
    <w:rsid w:val="742E508B"/>
    <w:rsid w:val="7921642F"/>
    <w:rsid w:val="7ADA7A00"/>
    <w:rsid w:val="7AFF3C89"/>
    <w:rsid w:val="7D733F32"/>
    <w:rsid w:val="7E447259"/>
    <w:rsid w:val="7EDE1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2451</Words>
  <Characters>2765</Characters>
  <Lines>10</Lines>
  <Paragraphs>2</Paragraphs>
  <TotalTime>36</TotalTime>
  <ScaleCrop>false</ScaleCrop>
  <LinksUpToDate>false</LinksUpToDate>
  <CharactersWithSpaces>3011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2020-05-12T06:39:00Z</dcterms:created>
  <dc:creator>薛志永</dc:creator>
  <cp:lastModifiedBy>新华～保</cp:lastModifiedBy>
  <cp:lastPrinted>2022-11-11T07:00:49Z</cp:lastPrinted>
  <dcterms:modified xsi:type="dcterms:W3CDTF">2022-11-11T07:04:09Z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C09326243A554BA1B71268884C61D9CD</vt:lpwstr>
  </property>
</Properties>
</file>